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EEEC99" w14:textId="2E42254B" w:rsidR="0016798C" w:rsidRPr="00300B1B" w:rsidRDefault="0016798C" w:rsidP="0016798C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="00F77306" w:rsidRPr="00F77306">
        <w:rPr>
          <w:rFonts w:ascii="Arial" w:hAnsi="Arial" w:cs="Arial"/>
          <w:b/>
          <w:sz w:val="24"/>
          <w:szCs w:val="24"/>
          <w:u w:val="single"/>
        </w:rPr>
        <w:t>SECRETARIO AUXILIAR</w:t>
      </w:r>
      <w:r w:rsidRPr="00300B1B">
        <w:rPr>
          <w:rFonts w:ascii="Arial" w:hAnsi="Arial" w:cs="Arial"/>
          <w:b/>
          <w:sz w:val="24"/>
          <w:szCs w:val="24"/>
        </w:rPr>
        <w:t xml:space="preserve"> EN LAS MATERIAS CIVIL, MERCANTIL Y FAMILIAR</w:t>
      </w:r>
    </w:p>
    <w:p w14:paraId="01BD9B0A" w14:textId="77777777" w:rsidR="00884D7D" w:rsidRPr="007B3DBB" w:rsidRDefault="00884D7D" w:rsidP="0025713A">
      <w:pPr>
        <w:jc w:val="center"/>
        <w:rPr>
          <w:rFonts w:ascii="Arial" w:hAnsi="Arial" w:cs="Arial"/>
          <w:b/>
          <w:u w:val="single"/>
        </w:rPr>
      </w:pPr>
      <w:r w:rsidRPr="007B3DBB">
        <w:rPr>
          <w:rFonts w:ascii="Arial" w:hAnsi="Arial" w:cs="Arial"/>
          <w:b/>
          <w:highlight w:val="lightGray"/>
          <w:u w:val="single"/>
        </w:rPr>
        <w:t>LEY GENERAL DE ACCESO DE LAS MUJERES A UNA VIDA LIBRE DE VIOLENCIA</w:t>
      </w:r>
    </w:p>
    <w:p w14:paraId="1F43F9DE" w14:textId="3B16AF8A" w:rsidR="00351D80" w:rsidRDefault="00D364F7" w:rsidP="00884D7D">
      <w:pPr>
        <w:rPr>
          <w:rFonts w:ascii="Arial" w:hAnsi="Arial" w:cs="Arial"/>
          <w:b/>
          <w:sz w:val="24"/>
          <w:szCs w:val="24"/>
          <w:u w:val="single"/>
        </w:rPr>
      </w:pPr>
      <w:hyperlink r:id="rId7" w:history="1">
        <w:r w:rsidR="000D0D02" w:rsidRPr="00902A62">
          <w:rPr>
            <w:rStyle w:val="Hipervnculo"/>
            <w:rFonts w:ascii="Arial" w:hAnsi="Arial" w:cs="Arial"/>
            <w:b/>
            <w:sz w:val="24"/>
            <w:szCs w:val="24"/>
          </w:rPr>
          <w:t>https://www.diputados.gob.mx/LeyesBiblio/pdf/LGAMVLV.pdf</w:t>
        </w:r>
      </w:hyperlink>
    </w:p>
    <w:p w14:paraId="5D54BD7A" w14:textId="6F03A2CF" w:rsidR="000C15F1" w:rsidRPr="007B3DBB" w:rsidRDefault="00884D7D" w:rsidP="000C15F1">
      <w:pPr>
        <w:pStyle w:val="Prrafodelista"/>
        <w:numPr>
          <w:ilvl w:val="0"/>
          <w:numId w:val="2"/>
        </w:numPr>
        <w:rPr>
          <w:rFonts w:ascii="Arial" w:hAnsi="Arial" w:cs="Arial"/>
          <w:b/>
          <w:highlight w:val="lightGray"/>
        </w:rPr>
      </w:pPr>
      <w:r w:rsidRPr="007B3DBB">
        <w:rPr>
          <w:rFonts w:ascii="Arial" w:hAnsi="Arial" w:cs="Arial"/>
          <w:b/>
          <w:highlight w:val="lightGray"/>
        </w:rPr>
        <w:t>D</w:t>
      </w:r>
      <w:r w:rsidR="008C5110" w:rsidRPr="007B3DBB">
        <w:rPr>
          <w:rFonts w:ascii="Arial" w:hAnsi="Arial" w:cs="Arial"/>
          <w:b/>
          <w:highlight w:val="lightGray"/>
        </w:rPr>
        <w:t xml:space="preserve">ISPOSICIONES GENERALES. </w:t>
      </w:r>
    </w:p>
    <w:p w14:paraId="32986D57" w14:textId="01FCF9CF" w:rsidR="000C15F1" w:rsidRPr="007B3DBB" w:rsidRDefault="000C15F1" w:rsidP="000C15F1">
      <w:pPr>
        <w:pStyle w:val="Prrafodelista"/>
        <w:numPr>
          <w:ilvl w:val="1"/>
          <w:numId w:val="3"/>
        </w:numPr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1. </w:t>
      </w:r>
    </w:p>
    <w:p w14:paraId="26639CB6" w14:textId="61083611" w:rsidR="000C15F1" w:rsidRPr="007B3DBB" w:rsidRDefault="000C15F1" w:rsidP="000C15F1">
      <w:pPr>
        <w:pStyle w:val="Prrafodelista"/>
        <w:numPr>
          <w:ilvl w:val="1"/>
          <w:numId w:val="3"/>
        </w:numPr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2. </w:t>
      </w:r>
    </w:p>
    <w:p w14:paraId="130F090A" w14:textId="0AB23344" w:rsidR="005216A7" w:rsidRPr="007B3DBB" w:rsidRDefault="005216A7" w:rsidP="000C15F1">
      <w:pPr>
        <w:pStyle w:val="Prrafodelista"/>
        <w:numPr>
          <w:ilvl w:val="1"/>
          <w:numId w:val="3"/>
        </w:numPr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3. </w:t>
      </w:r>
    </w:p>
    <w:p w14:paraId="13EFC27E" w14:textId="49E59B19" w:rsidR="00645B5F" w:rsidRPr="007B3DBB" w:rsidRDefault="00645B5F" w:rsidP="000C15F1">
      <w:pPr>
        <w:pStyle w:val="Prrafodelista"/>
        <w:numPr>
          <w:ilvl w:val="1"/>
          <w:numId w:val="3"/>
        </w:numPr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4. </w:t>
      </w:r>
      <w:bookmarkStart w:id="0" w:name="_GoBack"/>
      <w:bookmarkEnd w:id="0"/>
    </w:p>
    <w:p w14:paraId="13849B73" w14:textId="1CF33732" w:rsidR="00E1339B" w:rsidRPr="007B3DBB" w:rsidRDefault="007B1321" w:rsidP="007B1321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5.</w:t>
      </w:r>
    </w:p>
    <w:p w14:paraId="39994884" w14:textId="6508BF87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Ley.</w:t>
      </w:r>
    </w:p>
    <w:p w14:paraId="057B44BD" w14:textId="1D13C4E3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Programa.</w:t>
      </w:r>
    </w:p>
    <w:p w14:paraId="2E05517C" w14:textId="56EEB0C9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Sistema.</w:t>
      </w:r>
    </w:p>
    <w:p w14:paraId="12AECCAC" w14:textId="2C7881FF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Violencia contra las mujeres.</w:t>
      </w:r>
    </w:p>
    <w:p w14:paraId="22E0FDE2" w14:textId="12CA4491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Modalidades de violencia.</w:t>
      </w:r>
    </w:p>
    <w:p w14:paraId="30930241" w14:textId="6908443B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Víctima.</w:t>
      </w:r>
    </w:p>
    <w:p w14:paraId="26D23356" w14:textId="786E987D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Agresor.</w:t>
      </w:r>
    </w:p>
    <w:p w14:paraId="78CD5624" w14:textId="16108873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Derechos Humanos de las Mujeres.</w:t>
      </w:r>
    </w:p>
    <w:p w14:paraId="61183CC1" w14:textId="29D020B7" w:rsidR="007B1321" w:rsidRPr="007B3DBB" w:rsidRDefault="007B1321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Empoderamiento de las mujeres.</w:t>
      </w:r>
    </w:p>
    <w:p w14:paraId="49E745E5" w14:textId="4A93331C" w:rsidR="00734489" w:rsidRPr="007B3DBB" w:rsidRDefault="00734489" w:rsidP="007B1321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Misoginia.</w:t>
      </w:r>
    </w:p>
    <w:p w14:paraId="7F0EDA54" w14:textId="2FEA9A49" w:rsidR="00734489" w:rsidRPr="007B3DBB" w:rsidRDefault="00734489" w:rsidP="00734489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6. Tipos de violencia. </w:t>
      </w:r>
    </w:p>
    <w:p w14:paraId="3BB9C956" w14:textId="3D434005" w:rsidR="00734489" w:rsidRPr="007B3DBB" w:rsidRDefault="00734489" w:rsidP="00734489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La violencia psicológica.</w:t>
      </w:r>
    </w:p>
    <w:p w14:paraId="779FC397" w14:textId="355D6DB3" w:rsidR="00734489" w:rsidRPr="007B3DBB" w:rsidRDefault="00734489" w:rsidP="00734489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La violencia física.</w:t>
      </w:r>
    </w:p>
    <w:p w14:paraId="43DDF71A" w14:textId="0E35DE62" w:rsidR="00734489" w:rsidRPr="007B3DBB" w:rsidRDefault="00734489" w:rsidP="00734489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La violencia patrimonial.</w:t>
      </w:r>
    </w:p>
    <w:p w14:paraId="39EB2D4E" w14:textId="74DBBDE7" w:rsidR="00734489" w:rsidRPr="007B3DBB" w:rsidRDefault="00734489" w:rsidP="00734489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Violencia económica.</w:t>
      </w:r>
    </w:p>
    <w:p w14:paraId="541997A7" w14:textId="45DC1352" w:rsidR="00734489" w:rsidRPr="007B3DBB" w:rsidRDefault="00734489" w:rsidP="00734489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La violencia sexual.</w:t>
      </w:r>
    </w:p>
    <w:p w14:paraId="4495E76D" w14:textId="47F90815" w:rsidR="00734489" w:rsidRPr="007B3DBB" w:rsidRDefault="00734489" w:rsidP="00734489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Otras formas.</w:t>
      </w:r>
    </w:p>
    <w:p w14:paraId="23494E83" w14:textId="4A3C9E11" w:rsidR="00734489" w:rsidRPr="007B3DBB" w:rsidRDefault="00734489" w:rsidP="00734489">
      <w:pPr>
        <w:pStyle w:val="Prrafodelista"/>
        <w:numPr>
          <w:ilvl w:val="0"/>
          <w:numId w:val="3"/>
        </w:numPr>
        <w:spacing w:line="252" w:lineRule="auto"/>
        <w:rPr>
          <w:rFonts w:ascii="Arial" w:hAnsi="Arial" w:cs="Arial"/>
          <w:b/>
          <w:highlight w:val="lightGray"/>
        </w:rPr>
      </w:pPr>
      <w:r w:rsidRPr="007B3DBB">
        <w:rPr>
          <w:rFonts w:ascii="Arial" w:hAnsi="Arial" w:cs="Arial"/>
          <w:b/>
          <w:highlight w:val="lightGray"/>
        </w:rPr>
        <w:t>MODALIDADES DE LA VIOLENCIA.</w:t>
      </w:r>
    </w:p>
    <w:p w14:paraId="3E076FF5" w14:textId="340D23AA" w:rsidR="00E646DB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De la violencia en el ámbito familiar. </w:t>
      </w:r>
    </w:p>
    <w:p w14:paraId="60ACD951" w14:textId="1564B834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7. </w:t>
      </w:r>
    </w:p>
    <w:p w14:paraId="6D80568F" w14:textId="7236536F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8. </w:t>
      </w:r>
    </w:p>
    <w:p w14:paraId="0FC812D4" w14:textId="1BA28B82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9. </w:t>
      </w:r>
    </w:p>
    <w:p w14:paraId="771E1336" w14:textId="79066580" w:rsidR="00E646DB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De la violencia laboral y docente.</w:t>
      </w:r>
    </w:p>
    <w:p w14:paraId="45CEBC2A" w14:textId="7BBAA819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10. </w:t>
      </w:r>
    </w:p>
    <w:p w14:paraId="35B5E8F1" w14:textId="5F4DB7F0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11. </w:t>
      </w:r>
    </w:p>
    <w:p w14:paraId="1EB64576" w14:textId="7A2E6059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12. </w:t>
      </w:r>
    </w:p>
    <w:p w14:paraId="51938686" w14:textId="24E5D85E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13. </w:t>
      </w:r>
    </w:p>
    <w:p w14:paraId="239CA789" w14:textId="41422AAA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14. </w:t>
      </w:r>
    </w:p>
    <w:p w14:paraId="4BD3F8FA" w14:textId="141A82F9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15. </w:t>
      </w:r>
    </w:p>
    <w:p w14:paraId="0570DFC8" w14:textId="4A2E7F18" w:rsidR="00E646DB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De la violencia en la comunidad.</w:t>
      </w:r>
    </w:p>
    <w:p w14:paraId="1E03703B" w14:textId="42FF1B55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16. </w:t>
      </w:r>
    </w:p>
    <w:p w14:paraId="04F54002" w14:textId="536C529D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17. </w:t>
      </w:r>
    </w:p>
    <w:p w14:paraId="74CE8A51" w14:textId="53E1818D" w:rsidR="00E646DB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De la violencia institucional.</w:t>
      </w:r>
    </w:p>
    <w:p w14:paraId="4FA54586" w14:textId="1DC75246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18. </w:t>
      </w:r>
    </w:p>
    <w:p w14:paraId="1B49A202" w14:textId="047CE277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19. </w:t>
      </w:r>
    </w:p>
    <w:p w14:paraId="4608A973" w14:textId="65882825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lastRenderedPageBreak/>
        <w:t xml:space="preserve">Artículo 20. </w:t>
      </w:r>
    </w:p>
    <w:p w14:paraId="0D33E0FB" w14:textId="76A63C0A" w:rsidR="00E646DB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De la violencia política.</w:t>
      </w:r>
    </w:p>
    <w:p w14:paraId="33790363" w14:textId="7DDE2C54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20 Bis. </w:t>
      </w:r>
    </w:p>
    <w:p w14:paraId="6EBE21EA" w14:textId="22B9E148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20 Ter. </w:t>
      </w:r>
    </w:p>
    <w:p w14:paraId="625A40AB" w14:textId="614A98D5" w:rsidR="00E646DB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De la violencia digital y mediática.</w:t>
      </w:r>
    </w:p>
    <w:p w14:paraId="50045D8C" w14:textId="68739F6D" w:rsidR="00743840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20 </w:t>
      </w:r>
      <w:proofErr w:type="spellStart"/>
      <w:r w:rsidRPr="007B3DBB">
        <w:rPr>
          <w:rFonts w:ascii="Arial" w:hAnsi="Arial" w:cs="Arial"/>
        </w:rPr>
        <w:t>Quá</w:t>
      </w:r>
      <w:r w:rsidR="00743840" w:rsidRPr="007B3DBB">
        <w:rPr>
          <w:rFonts w:ascii="Arial" w:hAnsi="Arial" w:cs="Arial"/>
        </w:rPr>
        <w:t>ter</w:t>
      </w:r>
      <w:proofErr w:type="spellEnd"/>
      <w:r w:rsidR="00743840" w:rsidRPr="007B3DBB">
        <w:rPr>
          <w:rFonts w:ascii="Arial" w:hAnsi="Arial" w:cs="Arial"/>
        </w:rPr>
        <w:t xml:space="preserve">. </w:t>
      </w:r>
    </w:p>
    <w:p w14:paraId="0F45C36F" w14:textId="77777777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20 </w:t>
      </w:r>
      <w:proofErr w:type="spellStart"/>
      <w:r w:rsidRPr="007B3DBB">
        <w:rPr>
          <w:rFonts w:ascii="Arial" w:hAnsi="Arial" w:cs="Arial"/>
        </w:rPr>
        <w:t>Quinquies</w:t>
      </w:r>
      <w:proofErr w:type="spellEnd"/>
      <w:r w:rsidRPr="007B3DBB">
        <w:rPr>
          <w:rFonts w:ascii="Arial" w:hAnsi="Arial" w:cs="Arial"/>
        </w:rPr>
        <w:t xml:space="preserve">. </w:t>
      </w:r>
    </w:p>
    <w:p w14:paraId="1288DC34" w14:textId="02672C5B" w:rsidR="00734489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20 </w:t>
      </w:r>
      <w:proofErr w:type="spellStart"/>
      <w:r w:rsidRPr="007B3DBB">
        <w:rPr>
          <w:rFonts w:ascii="Arial" w:hAnsi="Arial" w:cs="Arial"/>
        </w:rPr>
        <w:t>Sexies</w:t>
      </w:r>
      <w:proofErr w:type="spellEnd"/>
      <w:r w:rsidRPr="007B3DBB">
        <w:rPr>
          <w:rFonts w:ascii="Arial" w:hAnsi="Arial" w:cs="Arial"/>
        </w:rPr>
        <w:t>.</w:t>
      </w:r>
    </w:p>
    <w:p w14:paraId="05D60FCE" w14:textId="28449FFC" w:rsidR="00E646DB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De la violencia </w:t>
      </w:r>
      <w:proofErr w:type="spellStart"/>
      <w:r w:rsidRPr="007B3DBB">
        <w:rPr>
          <w:rFonts w:ascii="Arial" w:hAnsi="Arial" w:cs="Arial"/>
        </w:rPr>
        <w:t>feminicida</w:t>
      </w:r>
      <w:proofErr w:type="spellEnd"/>
      <w:r w:rsidRPr="007B3DBB">
        <w:rPr>
          <w:rFonts w:ascii="Arial" w:hAnsi="Arial" w:cs="Arial"/>
        </w:rPr>
        <w:t xml:space="preserve"> y de alerta de violencia de género contra las mujeres.</w:t>
      </w:r>
    </w:p>
    <w:p w14:paraId="4B1D46EC" w14:textId="3F04D3BD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21.</w:t>
      </w:r>
    </w:p>
    <w:p w14:paraId="65D57CA3" w14:textId="68645BBF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22.</w:t>
      </w:r>
    </w:p>
    <w:p w14:paraId="4A1B6902" w14:textId="15BD77BC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23.</w:t>
      </w:r>
    </w:p>
    <w:p w14:paraId="18984BDE" w14:textId="46E02269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24.</w:t>
      </w:r>
    </w:p>
    <w:p w14:paraId="25A34AD5" w14:textId="2FF56627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25.</w:t>
      </w:r>
    </w:p>
    <w:p w14:paraId="047A964A" w14:textId="210BCEC5" w:rsidR="00743840" w:rsidRPr="007B3DBB" w:rsidRDefault="00743840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26.</w:t>
      </w:r>
    </w:p>
    <w:p w14:paraId="5D081556" w14:textId="2213A69B" w:rsidR="00743840" w:rsidRPr="007B3DBB" w:rsidRDefault="00E646DB" w:rsidP="00E646DB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De las órdenes de protección.</w:t>
      </w:r>
    </w:p>
    <w:p w14:paraId="455E5D3D" w14:textId="12C1748E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27.</w:t>
      </w:r>
    </w:p>
    <w:p w14:paraId="33E94738" w14:textId="0C7C4E4B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28.</w:t>
      </w:r>
    </w:p>
    <w:p w14:paraId="17D45662" w14:textId="2C3A1C47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29.</w:t>
      </w:r>
    </w:p>
    <w:p w14:paraId="4C5B9F97" w14:textId="770BE9B8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30.</w:t>
      </w:r>
    </w:p>
    <w:p w14:paraId="1F1220AC" w14:textId="55A93C47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31.</w:t>
      </w:r>
    </w:p>
    <w:p w14:paraId="6986B992" w14:textId="777C5421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32.</w:t>
      </w:r>
    </w:p>
    <w:p w14:paraId="77B47AAF" w14:textId="09DA37BC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33.</w:t>
      </w:r>
    </w:p>
    <w:p w14:paraId="1398E87D" w14:textId="7E6C3253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34.</w:t>
      </w:r>
    </w:p>
    <w:p w14:paraId="33A56731" w14:textId="54E22978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34 Bis.</w:t>
      </w:r>
    </w:p>
    <w:p w14:paraId="3F8671D2" w14:textId="77C490AE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34 Ter.</w:t>
      </w:r>
    </w:p>
    <w:p w14:paraId="5AB7A2D8" w14:textId="220CE68F" w:rsidR="009B2EE5" w:rsidRPr="007B3DBB" w:rsidRDefault="009B2EE5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</w:t>
      </w:r>
      <w:proofErr w:type="spellStart"/>
      <w:r w:rsidRPr="007B3DBB">
        <w:rPr>
          <w:rFonts w:ascii="Arial" w:hAnsi="Arial" w:cs="Arial"/>
        </w:rPr>
        <w:t>Quáter</w:t>
      </w:r>
      <w:proofErr w:type="spellEnd"/>
      <w:r w:rsidRPr="007B3DBB">
        <w:rPr>
          <w:rFonts w:ascii="Arial" w:hAnsi="Arial" w:cs="Arial"/>
        </w:rPr>
        <w:t>.</w:t>
      </w:r>
    </w:p>
    <w:p w14:paraId="3D5C5D41" w14:textId="78661C66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</w:t>
      </w:r>
      <w:proofErr w:type="spellStart"/>
      <w:r w:rsidRPr="007B3DBB">
        <w:rPr>
          <w:rFonts w:ascii="Arial" w:hAnsi="Arial" w:cs="Arial"/>
        </w:rPr>
        <w:t>Quinquies</w:t>
      </w:r>
      <w:proofErr w:type="spellEnd"/>
      <w:r w:rsidRPr="007B3DBB">
        <w:rPr>
          <w:rFonts w:ascii="Arial" w:hAnsi="Arial" w:cs="Arial"/>
        </w:rPr>
        <w:t>.</w:t>
      </w:r>
    </w:p>
    <w:p w14:paraId="005C5E1C" w14:textId="326D2967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</w:t>
      </w:r>
      <w:proofErr w:type="spellStart"/>
      <w:r w:rsidRPr="007B3DBB">
        <w:rPr>
          <w:rFonts w:ascii="Arial" w:hAnsi="Arial" w:cs="Arial"/>
        </w:rPr>
        <w:t>Sexies</w:t>
      </w:r>
      <w:proofErr w:type="spellEnd"/>
      <w:r w:rsidRPr="007B3DBB">
        <w:rPr>
          <w:rFonts w:ascii="Arial" w:hAnsi="Arial" w:cs="Arial"/>
        </w:rPr>
        <w:t>.</w:t>
      </w:r>
    </w:p>
    <w:p w14:paraId="6C8F52C2" w14:textId="0E8DA6AA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</w:t>
      </w:r>
      <w:proofErr w:type="spellStart"/>
      <w:r w:rsidRPr="007B3DBB">
        <w:rPr>
          <w:rFonts w:ascii="Arial" w:hAnsi="Arial" w:cs="Arial"/>
        </w:rPr>
        <w:t>Septies</w:t>
      </w:r>
      <w:proofErr w:type="spellEnd"/>
      <w:r w:rsidRPr="007B3DBB">
        <w:rPr>
          <w:rFonts w:ascii="Arial" w:hAnsi="Arial" w:cs="Arial"/>
        </w:rPr>
        <w:t>.</w:t>
      </w:r>
    </w:p>
    <w:p w14:paraId="39CB0A71" w14:textId="35302CBE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</w:t>
      </w:r>
      <w:proofErr w:type="spellStart"/>
      <w:r w:rsidRPr="007B3DBB">
        <w:rPr>
          <w:rFonts w:ascii="Arial" w:hAnsi="Arial" w:cs="Arial"/>
        </w:rPr>
        <w:t>Octies</w:t>
      </w:r>
      <w:proofErr w:type="spellEnd"/>
      <w:r w:rsidRPr="007B3DBB">
        <w:rPr>
          <w:rFonts w:ascii="Arial" w:hAnsi="Arial" w:cs="Arial"/>
        </w:rPr>
        <w:t xml:space="preserve">. </w:t>
      </w:r>
    </w:p>
    <w:p w14:paraId="227B0BBD" w14:textId="5EB19809" w:rsidR="009B2EE5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</w:t>
      </w:r>
      <w:proofErr w:type="spellStart"/>
      <w:r w:rsidRPr="007B3DBB">
        <w:rPr>
          <w:rFonts w:ascii="Arial" w:hAnsi="Arial" w:cs="Arial"/>
        </w:rPr>
        <w:t>Nonies</w:t>
      </w:r>
      <w:proofErr w:type="spellEnd"/>
      <w:r w:rsidRPr="007B3DBB">
        <w:rPr>
          <w:rFonts w:ascii="Arial" w:hAnsi="Arial" w:cs="Arial"/>
        </w:rPr>
        <w:t>.</w:t>
      </w:r>
    </w:p>
    <w:p w14:paraId="08C73E67" w14:textId="38EFF9CE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</w:t>
      </w:r>
      <w:proofErr w:type="spellStart"/>
      <w:r w:rsidRPr="007B3DBB">
        <w:rPr>
          <w:rFonts w:ascii="Arial" w:hAnsi="Arial" w:cs="Arial"/>
        </w:rPr>
        <w:t>Decies</w:t>
      </w:r>
      <w:proofErr w:type="spellEnd"/>
      <w:r w:rsidRPr="007B3DBB">
        <w:rPr>
          <w:rFonts w:ascii="Arial" w:hAnsi="Arial" w:cs="Arial"/>
        </w:rPr>
        <w:t xml:space="preserve">. </w:t>
      </w:r>
    </w:p>
    <w:p w14:paraId="694F3910" w14:textId="78BC8B81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</w:t>
      </w:r>
      <w:proofErr w:type="spellStart"/>
      <w:r w:rsidRPr="007B3DBB">
        <w:rPr>
          <w:rFonts w:ascii="Arial" w:hAnsi="Arial" w:cs="Arial"/>
        </w:rPr>
        <w:t>Undecies</w:t>
      </w:r>
      <w:proofErr w:type="spellEnd"/>
      <w:r w:rsidRPr="007B3DBB">
        <w:rPr>
          <w:rFonts w:ascii="Arial" w:hAnsi="Arial" w:cs="Arial"/>
        </w:rPr>
        <w:t>.</w:t>
      </w:r>
    </w:p>
    <w:p w14:paraId="126CF340" w14:textId="71E91362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</w:t>
      </w:r>
      <w:proofErr w:type="spellStart"/>
      <w:r w:rsidRPr="007B3DBB">
        <w:rPr>
          <w:rFonts w:ascii="Arial" w:hAnsi="Arial" w:cs="Arial"/>
        </w:rPr>
        <w:t>Duodecies</w:t>
      </w:r>
      <w:proofErr w:type="spellEnd"/>
      <w:r w:rsidRPr="007B3DBB">
        <w:rPr>
          <w:rFonts w:ascii="Arial" w:hAnsi="Arial" w:cs="Arial"/>
        </w:rPr>
        <w:t xml:space="preserve">. </w:t>
      </w:r>
    </w:p>
    <w:p w14:paraId="4BD2D2AD" w14:textId="6FE54233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</w:t>
      </w:r>
      <w:proofErr w:type="spellStart"/>
      <w:r w:rsidRPr="007B3DBB">
        <w:rPr>
          <w:rFonts w:ascii="Arial" w:hAnsi="Arial" w:cs="Arial"/>
        </w:rPr>
        <w:t>Terdecies</w:t>
      </w:r>
      <w:proofErr w:type="spellEnd"/>
      <w:r w:rsidRPr="007B3DBB">
        <w:rPr>
          <w:rFonts w:ascii="Arial" w:hAnsi="Arial" w:cs="Arial"/>
        </w:rPr>
        <w:t>.</w:t>
      </w:r>
    </w:p>
    <w:p w14:paraId="322BB223" w14:textId="57D81583" w:rsidR="00B74A7F" w:rsidRPr="007B3DBB" w:rsidRDefault="00B74A7F" w:rsidP="00E646DB">
      <w:pPr>
        <w:pStyle w:val="Prrafodelista"/>
        <w:numPr>
          <w:ilvl w:val="2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 xml:space="preserve">Artículo 34 </w:t>
      </w:r>
      <w:proofErr w:type="spellStart"/>
      <w:r w:rsidRPr="007B3DBB">
        <w:rPr>
          <w:rFonts w:ascii="Arial" w:hAnsi="Arial" w:cs="Arial"/>
        </w:rPr>
        <w:t>Quaterdecies</w:t>
      </w:r>
      <w:proofErr w:type="spellEnd"/>
      <w:r w:rsidRPr="007B3DBB">
        <w:rPr>
          <w:rFonts w:ascii="Arial" w:hAnsi="Arial" w:cs="Arial"/>
        </w:rPr>
        <w:t xml:space="preserve">. </w:t>
      </w:r>
    </w:p>
    <w:p w14:paraId="37B64082" w14:textId="21901BD1" w:rsidR="00743840" w:rsidRPr="007B3DBB" w:rsidRDefault="00B74A7F" w:rsidP="00B74A7F">
      <w:pPr>
        <w:pStyle w:val="Prrafodelista"/>
        <w:numPr>
          <w:ilvl w:val="0"/>
          <w:numId w:val="3"/>
        </w:numPr>
        <w:spacing w:line="252" w:lineRule="auto"/>
        <w:rPr>
          <w:rFonts w:ascii="Arial" w:hAnsi="Arial" w:cs="Arial"/>
          <w:b/>
          <w:highlight w:val="lightGray"/>
        </w:rPr>
      </w:pPr>
      <w:r w:rsidRPr="007B3DBB">
        <w:rPr>
          <w:rFonts w:ascii="Arial" w:hAnsi="Arial" w:cs="Arial"/>
          <w:b/>
          <w:highlight w:val="lightGray"/>
        </w:rPr>
        <w:t xml:space="preserve">DE LA ATENCIÓN A LAS VÍCTIMAS. </w:t>
      </w:r>
    </w:p>
    <w:p w14:paraId="4814A540" w14:textId="2AA63343" w:rsidR="00B74A7F" w:rsidRPr="007B3DBB" w:rsidRDefault="00B74A7F" w:rsidP="00B74A7F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51.</w:t>
      </w:r>
    </w:p>
    <w:p w14:paraId="5E4E3CB2" w14:textId="697A80A0" w:rsidR="00B74A7F" w:rsidRPr="007B3DBB" w:rsidRDefault="00B74A7F" w:rsidP="00B74A7F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52.</w:t>
      </w:r>
    </w:p>
    <w:p w14:paraId="3087E2CA" w14:textId="2DC09810" w:rsidR="00B74A7F" w:rsidRPr="007B3DBB" w:rsidRDefault="00B74A7F" w:rsidP="00B74A7F">
      <w:pPr>
        <w:pStyle w:val="Prrafodelista"/>
        <w:numPr>
          <w:ilvl w:val="1"/>
          <w:numId w:val="3"/>
        </w:numPr>
        <w:spacing w:line="252" w:lineRule="auto"/>
        <w:rPr>
          <w:rFonts w:ascii="Arial" w:hAnsi="Arial" w:cs="Arial"/>
        </w:rPr>
      </w:pPr>
      <w:r w:rsidRPr="007B3DBB">
        <w:rPr>
          <w:rFonts w:ascii="Arial" w:hAnsi="Arial" w:cs="Arial"/>
        </w:rPr>
        <w:t>Artículo 53.</w:t>
      </w:r>
    </w:p>
    <w:sectPr w:rsidR="00B74A7F" w:rsidRPr="007B3DBB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26FD02" w14:textId="77777777" w:rsidR="00773AA0" w:rsidRDefault="00773AA0" w:rsidP="00773AA0">
      <w:pPr>
        <w:spacing w:after="0" w:line="240" w:lineRule="auto"/>
      </w:pPr>
      <w:r>
        <w:separator/>
      </w:r>
    </w:p>
  </w:endnote>
  <w:endnote w:type="continuationSeparator" w:id="0">
    <w:p w14:paraId="2C5B0606" w14:textId="77777777" w:rsidR="00773AA0" w:rsidRDefault="00773AA0" w:rsidP="00773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6191499"/>
      <w:docPartObj>
        <w:docPartGallery w:val="Page Numbers (Bottom of Page)"/>
        <w:docPartUnique/>
      </w:docPartObj>
    </w:sdtPr>
    <w:sdtEndPr/>
    <w:sdtContent>
      <w:p w14:paraId="54B0EC95" w14:textId="455B2362" w:rsidR="00773AA0" w:rsidRDefault="00773AA0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7306" w:rsidRPr="00F77306">
          <w:rPr>
            <w:noProof/>
            <w:lang w:val="es-ES"/>
          </w:rPr>
          <w:t>2</w:t>
        </w:r>
        <w:r>
          <w:fldChar w:fldCharType="end"/>
        </w:r>
      </w:p>
    </w:sdtContent>
  </w:sdt>
  <w:p w14:paraId="1012D884" w14:textId="77777777" w:rsidR="00773AA0" w:rsidRDefault="00773AA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216FE6" w14:textId="77777777" w:rsidR="00773AA0" w:rsidRDefault="00773AA0" w:rsidP="00773AA0">
      <w:pPr>
        <w:spacing w:after="0" w:line="240" w:lineRule="auto"/>
      </w:pPr>
      <w:r>
        <w:separator/>
      </w:r>
    </w:p>
  </w:footnote>
  <w:footnote w:type="continuationSeparator" w:id="0">
    <w:p w14:paraId="7B06B80F" w14:textId="77777777" w:rsidR="00773AA0" w:rsidRDefault="00773AA0" w:rsidP="00773A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92CC7"/>
    <w:multiLevelType w:val="hybridMultilevel"/>
    <w:tmpl w:val="1360C9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5212D4"/>
    <w:multiLevelType w:val="hybridMultilevel"/>
    <w:tmpl w:val="0066824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66F4F866">
      <w:start w:val="1"/>
      <w:numFmt w:val="decimal"/>
      <w:lvlText w:val="%2.1"/>
      <w:lvlJc w:val="left"/>
      <w:pPr>
        <w:ind w:left="108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1AB4300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13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140"/>
    <w:rsid w:val="0002103D"/>
    <w:rsid w:val="00026140"/>
    <w:rsid w:val="000C15F1"/>
    <w:rsid w:val="000D0D02"/>
    <w:rsid w:val="001211A3"/>
    <w:rsid w:val="0016798C"/>
    <w:rsid w:val="0025494F"/>
    <w:rsid w:val="0025713A"/>
    <w:rsid w:val="0028331B"/>
    <w:rsid w:val="0032311C"/>
    <w:rsid w:val="00351D80"/>
    <w:rsid w:val="003B7C4B"/>
    <w:rsid w:val="003C65BD"/>
    <w:rsid w:val="003D28CA"/>
    <w:rsid w:val="00484425"/>
    <w:rsid w:val="00491612"/>
    <w:rsid w:val="004C29A9"/>
    <w:rsid w:val="005023D0"/>
    <w:rsid w:val="005216A7"/>
    <w:rsid w:val="005536FB"/>
    <w:rsid w:val="005D0CAC"/>
    <w:rsid w:val="005F5B67"/>
    <w:rsid w:val="006452B6"/>
    <w:rsid w:val="00645B5F"/>
    <w:rsid w:val="006E597A"/>
    <w:rsid w:val="007020A0"/>
    <w:rsid w:val="00731429"/>
    <w:rsid w:val="00734489"/>
    <w:rsid w:val="0073451F"/>
    <w:rsid w:val="00740E7F"/>
    <w:rsid w:val="00743840"/>
    <w:rsid w:val="00773AA0"/>
    <w:rsid w:val="007B1321"/>
    <w:rsid w:val="007B3DBB"/>
    <w:rsid w:val="007B5028"/>
    <w:rsid w:val="007F6E04"/>
    <w:rsid w:val="00836413"/>
    <w:rsid w:val="0085760B"/>
    <w:rsid w:val="00884D7D"/>
    <w:rsid w:val="008B22F1"/>
    <w:rsid w:val="008C5110"/>
    <w:rsid w:val="009923C2"/>
    <w:rsid w:val="009B2EE5"/>
    <w:rsid w:val="00A041D9"/>
    <w:rsid w:val="00A24DBB"/>
    <w:rsid w:val="00A81ED5"/>
    <w:rsid w:val="00B10E7D"/>
    <w:rsid w:val="00B74A7F"/>
    <w:rsid w:val="00B8240B"/>
    <w:rsid w:val="00E1339B"/>
    <w:rsid w:val="00E646DB"/>
    <w:rsid w:val="00F01A40"/>
    <w:rsid w:val="00F17C01"/>
    <w:rsid w:val="00F47A55"/>
    <w:rsid w:val="00F5543F"/>
    <w:rsid w:val="00F7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EDBA8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E597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884D7D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773A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3AA0"/>
  </w:style>
  <w:style w:type="paragraph" w:styleId="Piedepgina">
    <w:name w:val="footer"/>
    <w:basedOn w:val="Normal"/>
    <w:link w:val="PiedepginaCar"/>
    <w:uiPriority w:val="99"/>
    <w:unhideWhenUsed/>
    <w:rsid w:val="00773AA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3A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diputados.gob.mx/LeyesBiblio/pdf/LGAMVLV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Lara Medina</dc:creator>
  <cp:keywords/>
  <dc:description/>
  <cp:lastModifiedBy>Mary Sol Bolio Romero</cp:lastModifiedBy>
  <cp:revision>19</cp:revision>
  <cp:lastPrinted>2022-05-02T20:11:00Z</cp:lastPrinted>
  <dcterms:created xsi:type="dcterms:W3CDTF">2023-11-09T22:04:00Z</dcterms:created>
  <dcterms:modified xsi:type="dcterms:W3CDTF">2023-12-14T15:42:00Z</dcterms:modified>
</cp:coreProperties>
</file>