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68FF" w14:textId="3A4ADBF8" w:rsidR="00E018F2" w:rsidRDefault="00E018F2" w:rsidP="00E018F2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5C3D34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5C3D34">
        <w:rPr>
          <w:rFonts w:ascii="Arial" w:hAnsi="Arial" w:cs="Arial"/>
          <w:b/>
          <w:sz w:val="24"/>
          <w:szCs w:val="24"/>
        </w:rPr>
        <w:t xml:space="preserve"> </w:t>
      </w:r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0F8331A6" w14:textId="77777777" w:rsidR="00706ED6" w:rsidRDefault="00706ED6" w:rsidP="00706ED6">
      <w:pPr>
        <w:ind w:right="50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highlight w:val="lightGray"/>
          <w:u w:val="single"/>
        </w:rPr>
        <w:t>LEY DE MECANISMOS ALTERNATIVOS DE SOLUCIÓN DE CONTROVERSIAS EN EL ESTADO DE YUCATÁN</w:t>
      </w:r>
    </w:p>
    <w:bookmarkStart w:id="0" w:name="_GoBack"/>
    <w:bookmarkEnd w:id="0"/>
    <w:p w14:paraId="5E41284D" w14:textId="4D44FC58" w:rsidR="002615EA" w:rsidRDefault="0069778C" w:rsidP="008C120E">
      <w:pPr>
        <w:rPr>
          <w:rFonts w:cstheme="minorHAnsi"/>
          <w:b/>
          <w:sz w:val="24"/>
          <w:szCs w:val="24"/>
        </w:rPr>
      </w:pPr>
      <w:r>
        <w:fldChar w:fldCharType="begin"/>
      </w:r>
      <w:r>
        <w:instrText xml:space="preserve"> HYPERLINK "https://www.poderjudicialyucatan.gob.mx/digestum/marcoLegal/02/2012/DIGESTUM02079.pdf" </w:instrText>
      </w:r>
      <w:r>
        <w:fldChar w:fldCharType="separate"/>
      </w:r>
      <w:r w:rsidR="002615EA" w:rsidRPr="008A4552">
        <w:rPr>
          <w:rStyle w:val="Hipervnculo"/>
          <w:rFonts w:cstheme="minorHAnsi"/>
          <w:b/>
          <w:sz w:val="24"/>
          <w:szCs w:val="24"/>
        </w:rPr>
        <w:t>https://www.poderjudicialyucatan.gob.mx/digestum/marcoLegal/02/2012/DIGESTUM02079.pdf</w:t>
      </w:r>
      <w:r>
        <w:rPr>
          <w:rStyle w:val="Hipervnculo"/>
          <w:rFonts w:cstheme="minorHAnsi"/>
          <w:b/>
          <w:sz w:val="24"/>
          <w:szCs w:val="24"/>
        </w:rPr>
        <w:fldChar w:fldCharType="end"/>
      </w:r>
    </w:p>
    <w:p w14:paraId="5CE789FF" w14:textId="77777777" w:rsidR="008C120E" w:rsidRPr="005216A7" w:rsidRDefault="008C120E" w:rsidP="008C120E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  <w:highlight w:val="lightGray"/>
        </w:rPr>
      </w:pPr>
      <w:r w:rsidRPr="005216A7">
        <w:rPr>
          <w:rFonts w:cstheme="minorHAnsi"/>
          <w:b/>
          <w:sz w:val="24"/>
          <w:szCs w:val="24"/>
          <w:highlight w:val="lightGray"/>
        </w:rPr>
        <w:t xml:space="preserve">DISPOSICIONES GENERALES. </w:t>
      </w:r>
    </w:p>
    <w:p w14:paraId="39A5D447" w14:textId="245F2FE6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1. </w:t>
      </w:r>
    </w:p>
    <w:p w14:paraId="29CD7D10" w14:textId="72BD612B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2. </w:t>
      </w:r>
    </w:p>
    <w:p w14:paraId="4B439D69" w14:textId="3A0EC92E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Artículo 3.</w:t>
      </w:r>
      <w:r w:rsidRPr="001C2C2B">
        <w:rPr>
          <w:rFonts w:cstheme="minorHAnsi"/>
          <w:sz w:val="24"/>
          <w:szCs w:val="24"/>
        </w:rPr>
        <w:t xml:space="preserve"> </w:t>
      </w:r>
    </w:p>
    <w:p w14:paraId="6448BA2F" w14:textId="7C82B872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Centro estatal.</w:t>
      </w:r>
    </w:p>
    <w:p w14:paraId="3DEAEF31" w14:textId="0A997CC8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Unidades de solución de controversias de la Procuraduría General de</w:t>
      </w:r>
      <w:r>
        <w:rPr>
          <w:rFonts w:cstheme="minorHAnsi"/>
          <w:sz w:val="24"/>
          <w:szCs w:val="24"/>
        </w:rPr>
        <w:t xml:space="preserve"> </w:t>
      </w:r>
      <w:r w:rsidRPr="003E4C24">
        <w:rPr>
          <w:rFonts w:cstheme="minorHAnsi"/>
          <w:sz w:val="24"/>
          <w:szCs w:val="24"/>
        </w:rPr>
        <w:t>Justicia</w:t>
      </w:r>
      <w:r>
        <w:rPr>
          <w:rFonts w:cstheme="minorHAnsi"/>
          <w:sz w:val="24"/>
          <w:szCs w:val="24"/>
        </w:rPr>
        <w:t>.</w:t>
      </w:r>
    </w:p>
    <w:p w14:paraId="3D54B9B5" w14:textId="4710BB91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 público de solución de controversias</w:t>
      </w:r>
      <w:r>
        <w:rPr>
          <w:rFonts w:cstheme="minorHAnsi"/>
          <w:sz w:val="24"/>
          <w:szCs w:val="24"/>
        </w:rPr>
        <w:t>.</w:t>
      </w:r>
    </w:p>
    <w:p w14:paraId="67F873C7" w14:textId="0B604609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Centros Privados de Solución de Controversias</w:t>
      </w:r>
      <w:r>
        <w:rPr>
          <w:rFonts w:cstheme="minorHAnsi"/>
          <w:sz w:val="24"/>
          <w:szCs w:val="24"/>
        </w:rPr>
        <w:t>.</w:t>
      </w:r>
    </w:p>
    <w:p w14:paraId="076B83BE" w14:textId="2E54E8D0" w:rsid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Conciliación</w:t>
      </w:r>
      <w:r>
        <w:rPr>
          <w:rFonts w:cstheme="minorHAnsi"/>
          <w:sz w:val="24"/>
          <w:szCs w:val="24"/>
        </w:rPr>
        <w:t>.</w:t>
      </w:r>
    </w:p>
    <w:p w14:paraId="0A744EFB" w14:textId="4E4AAA3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Convenio o Acuerdo</w:t>
      </w:r>
      <w:r>
        <w:rPr>
          <w:rFonts w:cstheme="minorHAnsi"/>
          <w:sz w:val="24"/>
          <w:szCs w:val="24"/>
        </w:rPr>
        <w:t>.</w:t>
      </w:r>
    </w:p>
    <w:p w14:paraId="21716E68" w14:textId="0F189F2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Facilitador</w:t>
      </w:r>
      <w:r>
        <w:rPr>
          <w:rFonts w:cstheme="minorHAnsi"/>
          <w:sz w:val="24"/>
          <w:szCs w:val="24"/>
        </w:rPr>
        <w:t>.</w:t>
      </w:r>
    </w:p>
    <w:p w14:paraId="3E9F976E" w14:textId="7D7F3D9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Justicia restaurativa</w:t>
      </w:r>
      <w:r>
        <w:rPr>
          <w:rFonts w:cstheme="minorHAnsi"/>
          <w:sz w:val="24"/>
          <w:szCs w:val="24"/>
        </w:rPr>
        <w:t>.</w:t>
      </w:r>
    </w:p>
    <w:p w14:paraId="156C0163" w14:textId="4794A49A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Ley</w:t>
      </w:r>
      <w:r>
        <w:rPr>
          <w:rFonts w:cstheme="minorHAnsi"/>
          <w:sz w:val="24"/>
          <w:szCs w:val="24"/>
        </w:rPr>
        <w:t>.</w:t>
      </w:r>
    </w:p>
    <w:p w14:paraId="2C7B9079" w14:textId="72B846EA" w:rsidR="009668D2" w:rsidRDefault="009668D2" w:rsidP="007D5E5B">
      <w:pPr>
        <w:pStyle w:val="Prrafodelista"/>
        <w:numPr>
          <w:ilvl w:val="2"/>
          <w:numId w:val="2"/>
        </w:numPr>
        <w:ind w:left="1225" w:hanging="505"/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Mecanismos alternativos</w:t>
      </w:r>
      <w:r>
        <w:rPr>
          <w:rFonts w:cstheme="minorHAnsi"/>
          <w:sz w:val="24"/>
          <w:szCs w:val="24"/>
        </w:rPr>
        <w:t>.</w:t>
      </w:r>
    </w:p>
    <w:p w14:paraId="22857279" w14:textId="2B978760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Mediación</w:t>
      </w:r>
      <w:r>
        <w:rPr>
          <w:rFonts w:cstheme="minorHAnsi"/>
          <w:sz w:val="24"/>
          <w:szCs w:val="24"/>
        </w:rPr>
        <w:t>.</w:t>
      </w:r>
    </w:p>
    <w:p w14:paraId="6F314743" w14:textId="0653490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Personas en controversia</w:t>
      </w:r>
      <w:r>
        <w:rPr>
          <w:rFonts w:cstheme="minorHAnsi"/>
          <w:sz w:val="24"/>
          <w:szCs w:val="24"/>
        </w:rPr>
        <w:t>.</w:t>
      </w:r>
    </w:p>
    <w:p w14:paraId="4425D9AD" w14:textId="0D3DCF07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Principio de oportunidad</w:t>
      </w:r>
      <w:r>
        <w:rPr>
          <w:rFonts w:cstheme="minorHAnsi"/>
          <w:sz w:val="24"/>
          <w:szCs w:val="24"/>
        </w:rPr>
        <w:t>.</w:t>
      </w:r>
    </w:p>
    <w:p w14:paraId="173BF69E" w14:textId="3F675D5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Ratificación</w:t>
      </w:r>
      <w:r>
        <w:rPr>
          <w:rFonts w:cstheme="minorHAnsi"/>
          <w:sz w:val="24"/>
          <w:szCs w:val="24"/>
        </w:rPr>
        <w:t>.</w:t>
      </w:r>
    </w:p>
    <w:p w14:paraId="7B7545D2" w14:textId="350E8854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Reconocimiento</w:t>
      </w:r>
      <w:r>
        <w:rPr>
          <w:rFonts w:cstheme="minorHAnsi"/>
          <w:sz w:val="24"/>
          <w:szCs w:val="24"/>
        </w:rPr>
        <w:t>.</w:t>
      </w:r>
    </w:p>
    <w:p w14:paraId="0990C733" w14:textId="23308E23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Reglamento</w:t>
      </w:r>
      <w:r>
        <w:rPr>
          <w:rFonts w:cstheme="minorHAnsi"/>
          <w:sz w:val="24"/>
          <w:szCs w:val="24"/>
        </w:rPr>
        <w:t>.</w:t>
      </w:r>
    </w:p>
    <w:p w14:paraId="18C99EBD" w14:textId="69901E1A" w:rsidR="009668D2" w:rsidRP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Resultado restaurativo</w:t>
      </w:r>
      <w:r>
        <w:rPr>
          <w:rFonts w:cstheme="minorHAnsi"/>
          <w:sz w:val="24"/>
          <w:szCs w:val="24"/>
        </w:rPr>
        <w:t>.</w:t>
      </w:r>
    </w:p>
    <w:p w14:paraId="5BCE3765" w14:textId="58DFCA13" w:rsidR="008C120E" w:rsidRPr="009668D2" w:rsidRDefault="008C120E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 xml:space="preserve">Artículo 4. </w:t>
      </w:r>
    </w:p>
    <w:p w14:paraId="1C5813B2" w14:textId="782B8803" w:rsidR="009668D2" w:rsidRDefault="009668D2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9668D2">
        <w:rPr>
          <w:rFonts w:ascii="Calibri" w:hAnsi="Calibri" w:cs="Calibri"/>
          <w:sz w:val="24"/>
          <w:szCs w:val="24"/>
        </w:rPr>
        <w:t xml:space="preserve">Artículo </w:t>
      </w:r>
      <w:r>
        <w:rPr>
          <w:rFonts w:ascii="Calibri" w:hAnsi="Calibri" w:cs="Calibri"/>
          <w:sz w:val="24"/>
          <w:szCs w:val="24"/>
        </w:rPr>
        <w:t>5.</w:t>
      </w:r>
    </w:p>
    <w:p w14:paraId="390DE4CF" w14:textId="28305403" w:rsidR="009668D2" w:rsidRDefault="009668D2" w:rsidP="009668D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9668D2">
        <w:rPr>
          <w:rFonts w:cstheme="minorHAnsi"/>
          <w:b/>
          <w:sz w:val="24"/>
          <w:szCs w:val="24"/>
          <w:highlight w:val="lightGray"/>
        </w:rPr>
        <w:t>DE LOS MECANISMOS ALTERNATIVOS DE SOLUCIÓN DE CONTROVERSIAS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6113C996" w14:textId="1764EED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6.</w:t>
      </w:r>
    </w:p>
    <w:p w14:paraId="162AE5BA" w14:textId="4D118D1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7</w:t>
      </w:r>
      <w:r>
        <w:rPr>
          <w:rFonts w:cstheme="minorHAnsi"/>
          <w:bCs/>
          <w:sz w:val="24"/>
          <w:szCs w:val="24"/>
        </w:rPr>
        <w:t>.</w:t>
      </w:r>
      <w:r w:rsidR="00224146">
        <w:rPr>
          <w:rFonts w:cstheme="minorHAnsi"/>
          <w:bCs/>
          <w:sz w:val="24"/>
          <w:szCs w:val="24"/>
        </w:rPr>
        <w:t xml:space="preserve"> </w:t>
      </w:r>
    </w:p>
    <w:p w14:paraId="7F0CE69C" w14:textId="3CA0F8A4" w:rsidR="009668D2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Voluntariedad</w:t>
      </w:r>
      <w:r>
        <w:rPr>
          <w:rFonts w:cstheme="minorHAnsi"/>
          <w:bCs/>
          <w:sz w:val="24"/>
          <w:szCs w:val="24"/>
        </w:rPr>
        <w:t>.</w:t>
      </w:r>
    </w:p>
    <w:p w14:paraId="066F7563" w14:textId="02C3BAC7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Confidencialidad</w:t>
      </w:r>
      <w:r>
        <w:rPr>
          <w:rFonts w:cstheme="minorHAnsi"/>
          <w:bCs/>
          <w:sz w:val="24"/>
          <w:szCs w:val="24"/>
        </w:rPr>
        <w:t>.</w:t>
      </w:r>
    </w:p>
    <w:p w14:paraId="29E10BB5" w14:textId="7A8D376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Buena fe</w:t>
      </w:r>
      <w:r>
        <w:rPr>
          <w:rFonts w:cstheme="minorHAnsi"/>
          <w:bCs/>
          <w:sz w:val="24"/>
          <w:szCs w:val="24"/>
        </w:rPr>
        <w:t>.</w:t>
      </w:r>
    </w:p>
    <w:p w14:paraId="1692EC85" w14:textId="607C956C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Neutralidad</w:t>
      </w:r>
      <w:r>
        <w:rPr>
          <w:rFonts w:cstheme="minorHAnsi"/>
          <w:bCs/>
          <w:sz w:val="24"/>
          <w:szCs w:val="24"/>
        </w:rPr>
        <w:t>.</w:t>
      </w:r>
    </w:p>
    <w:p w14:paraId="267D323E" w14:textId="40CE9E42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Imparcialidad</w:t>
      </w:r>
      <w:r>
        <w:rPr>
          <w:rFonts w:cstheme="minorHAnsi"/>
          <w:bCs/>
          <w:sz w:val="24"/>
          <w:szCs w:val="24"/>
        </w:rPr>
        <w:t>.</w:t>
      </w:r>
    </w:p>
    <w:p w14:paraId="519A1162" w14:textId="716FAC2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Equidad</w:t>
      </w:r>
      <w:r>
        <w:rPr>
          <w:rFonts w:cstheme="minorHAnsi"/>
          <w:bCs/>
          <w:sz w:val="24"/>
          <w:szCs w:val="24"/>
        </w:rPr>
        <w:t>.</w:t>
      </w:r>
    </w:p>
    <w:p w14:paraId="642D78E3" w14:textId="05FBC0F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lastRenderedPageBreak/>
        <w:t>Legalidad</w:t>
      </w:r>
      <w:r>
        <w:rPr>
          <w:rFonts w:cstheme="minorHAnsi"/>
          <w:bCs/>
          <w:sz w:val="24"/>
          <w:szCs w:val="24"/>
        </w:rPr>
        <w:t>.</w:t>
      </w:r>
    </w:p>
    <w:p w14:paraId="2627A6F8" w14:textId="3B275E96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Honestidad</w:t>
      </w:r>
      <w:r>
        <w:rPr>
          <w:rFonts w:cstheme="minorHAnsi"/>
          <w:bCs/>
          <w:sz w:val="24"/>
          <w:szCs w:val="24"/>
        </w:rPr>
        <w:t>.</w:t>
      </w:r>
    </w:p>
    <w:p w14:paraId="706480B3" w14:textId="16199DC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Flexibilidad</w:t>
      </w:r>
      <w:r>
        <w:rPr>
          <w:rFonts w:cstheme="minorHAnsi"/>
          <w:bCs/>
          <w:sz w:val="24"/>
          <w:szCs w:val="24"/>
        </w:rPr>
        <w:t>.</w:t>
      </w:r>
    </w:p>
    <w:p w14:paraId="6FC6336E" w14:textId="0019C663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Oralidad</w:t>
      </w:r>
      <w:r>
        <w:rPr>
          <w:rFonts w:cstheme="minorHAnsi"/>
          <w:bCs/>
          <w:sz w:val="24"/>
          <w:szCs w:val="24"/>
        </w:rPr>
        <w:t>.</w:t>
      </w:r>
    </w:p>
    <w:p w14:paraId="77DC7244" w14:textId="1578EF09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Consentimiento informado</w:t>
      </w:r>
      <w:r>
        <w:rPr>
          <w:rFonts w:cstheme="minorHAnsi"/>
          <w:bCs/>
          <w:sz w:val="24"/>
          <w:szCs w:val="24"/>
        </w:rPr>
        <w:t>.</w:t>
      </w:r>
    </w:p>
    <w:p w14:paraId="5B76F1A7" w14:textId="67FB5824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Intervención mínima</w:t>
      </w:r>
      <w:r>
        <w:rPr>
          <w:rFonts w:cstheme="minorHAnsi"/>
          <w:bCs/>
          <w:sz w:val="24"/>
          <w:szCs w:val="24"/>
        </w:rPr>
        <w:t>.</w:t>
      </w:r>
    </w:p>
    <w:p w14:paraId="3B6F4B22" w14:textId="15047E2A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Economía</w:t>
      </w:r>
      <w:r>
        <w:rPr>
          <w:rFonts w:cstheme="minorHAnsi"/>
          <w:bCs/>
          <w:sz w:val="24"/>
          <w:szCs w:val="24"/>
        </w:rPr>
        <w:t>.</w:t>
      </w:r>
    </w:p>
    <w:p w14:paraId="6868C661" w14:textId="2BA18FAC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8.</w:t>
      </w:r>
    </w:p>
    <w:p w14:paraId="70118BAE" w14:textId="14AC303F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9.</w:t>
      </w:r>
    </w:p>
    <w:p w14:paraId="2CC38B99" w14:textId="4E2C7DB5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10.</w:t>
      </w:r>
    </w:p>
    <w:p w14:paraId="66F54EF0" w14:textId="37F7DABC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1</w:t>
      </w:r>
      <w:r w:rsidRPr="00224146">
        <w:rPr>
          <w:rFonts w:cstheme="minorHAnsi"/>
          <w:bCs/>
          <w:sz w:val="24"/>
          <w:szCs w:val="24"/>
        </w:rPr>
        <w:t>.</w:t>
      </w:r>
    </w:p>
    <w:p w14:paraId="6BE22BD2" w14:textId="24AE39C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2</w:t>
      </w:r>
      <w:r w:rsidRPr="00224146">
        <w:rPr>
          <w:rFonts w:cstheme="minorHAnsi"/>
          <w:bCs/>
          <w:sz w:val="24"/>
          <w:szCs w:val="24"/>
        </w:rPr>
        <w:t>.</w:t>
      </w:r>
    </w:p>
    <w:p w14:paraId="5EB800F0" w14:textId="3C5D1332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3</w:t>
      </w:r>
      <w:r w:rsidRPr="00224146">
        <w:rPr>
          <w:rFonts w:cstheme="minorHAnsi"/>
          <w:bCs/>
          <w:sz w:val="24"/>
          <w:szCs w:val="24"/>
        </w:rPr>
        <w:t>.</w:t>
      </w:r>
    </w:p>
    <w:p w14:paraId="5408D585" w14:textId="411A29D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4</w:t>
      </w:r>
      <w:r w:rsidRPr="00224146">
        <w:rPr>
          <w:rFonts w:cstheme="minorHAnsi"/>
          <w:bCs/>
          <w:sz w:val="24"/>
          <w:szCs w:val="24"/>
        </w:rPr>
        <w:t>.</w:t>
      </w:r>
    </w:p>
    <w:p w14:paraId="71F44374" w14:textId="4486B44F" w:rsidR="00224146" w:rsidRPr="009668D2" w:rsidRDefault="007B4F42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</w:t>
      </w:r>
      <w:r w:rsidR="00224146" w:rsidRPr="00224146">
        <w:rPr>
          <w:rFonts w:cstheme="minorHAnsi"/>
          <w:bCs/>
          <w:sz w:val="24"/>
          <w:szCs w:val="24"/>
        </w:rPr>
        <w:t xml:space="preserve"> 1</w:t>
      </w:r>
      <w:r>
        <w:rPr>
          <w:rFonts w:cstheme="minorHAnsi"/>
          <w:bCs/>
          <w:sz w:val="24"/>
          <w:szCs w:val="24"/>
        </w:rPr>
        <w:t>5</w:t>
      </w:r>
      <w:r w:rsidR="00224146" w:rsidRPr="00224146">
        <w:rPr>
          <w:rFonts w:cstheme="minorHAnsi"/>
          <w:bCs/>
          <w:sz w:val="24"/>
          <w:szCs w:val="24"/>
        </w:rPr>
        <w:t>.</w:t>
      </w:r>
    </w:p>
    <w:p w14:paraId="42CCA7CF" w14:textId="2A1D2117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6</w:t>
      </w:r>
      <w:r w:rsidRPr="00224146">
        <w:rPr>
          <w:rFonts w:cstheme="minorHAnsi"/>
          <w:bCs/>
          <w:sz w:val="24"/>
          <w:szCs w:val="24"/>
        </w:rPr>
        <w:t>.</w:t>
      </w:r>
    </w:p>
    <w:p w14:paraId="404E94FA" w14:textId="0AFCE66E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7</w:t>
      </w:r>
      <w:r w:rsidRPr="00224146">
        <w:rPr>
          <w:rFonts w:cstheme="minorHAnsi"/>
          <w:bCs/>
          <w:sz w:val="24"/>
          <w:szCs w:val="24"/>
        </w:rPr>
        <w:t>.</w:t>
      </w:r>
    </w:p>
    <w:p w14:paraId="21B6206D" w14:textId="37C01E00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8</w:t>
      </w:r>
      <w:r w:rsidRPr="00224146">
        <w:rPr>
          <w:rFonts w:cstheme="minorHAnsi"/>
          <w:bCs/>
          <w:sz w:val="24"/>
          <w:szCs w:val="24"/>
        </w:rPr>
        <w:t>.</w:t>
      </w:r>
    </w:p>
    <w:p w14:paraId="6306B4C3" w14:textId="55B7E504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9</w:t>
      </w:r>
      <w:r w:rsidRPr="00224146">
        <w:rPr>
          <w:rFonts w:cstheme="minorHAnsi"/>
          <w:bCs/>
          <w:sz w:val="24"/>
          <w:szCs w:val="24"/>
        </w:rPr>
        <w:t>.</w:t>
      </w:r>
    </w:p>
    <w:p w14:paraId="1BDF776D" w14:textId="4057CF6F" w:rsidR="00224146" w:rsidRDefault="006621C3" w:rsidP="007B4F4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7B4F42">
        <w:rPr>
          <w:rFonts w:cstheme="minorHAnsi"/>
          <w:b/>
          <w:sz w:val="24"/>
          <w:szCs w:val="24"/>
          <w:highlight w:val="lightGray"/>
        </w:rPr>
        <w:t>DE LAS PARTES EN LOS MECANISMOS DE SOLUCIÓN DE CONTROVERSIAS.</w:t>
      </w:r>
    </w:p>
    <w:p w14:paraId="03BDA128" w14:textId="35C137AE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20.</w:t>
      </w:r>
    </w:p>
    <w:p w14:paraId="5081EB7F" w14:textId="7F729B9C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21.</w:t>
      </w:r>
    </w:p>
    <w:p w14:paraId="6AC89B7E" w14:textId="15A4946F" w:rsid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 xml:space="preserve">Artículo 22. </w:t>
      </w:r>
    </w:p>
    <w:p w14:paraId="65DF1AC6" w14:textId="096C8408" w:rsidR="006621C3" w:rsidRDefault="006621C3" w:rsidP="006621C3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621C3">
        <w:rPr>
          <w:rFonts w:cstheme="minorHAnsi"/>
          <w:b/>
          <w:sz w:val="24"/>
          <w:szCs w:val="24"/>
          <w:highlight w:val="lightGray"/>
        </w:rPr>
        <w:t>DE LOS FACILITADORES.</w:t>
      </w:r>
    </w:p>
    <w:p w14:paraId="38D9B21A" w14:textId="6C747FE7" w:rsidR="00271765" w:rsidRPr="00271765" w:rsidRDefault="00271765" w:rsidP="00271765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271765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3</w:t>
      </w:r>
      <w:r w:rsidRPr="00271765">
        <w:rPr>
          <w:rFonts w:cstheme="minorHAnsi"/>
          <w:bCs/>
          <w:sz w:val="24"/>
          <w:szCs w:val="24"/>
        </w:rPr>
        <w:t xml:space="preserve">. </w:t>
      </w:r>
    </w:p>
    <w:p w14:paraId="2C20E6BE" w14:textId="7315E1B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4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0890E6DF" w14:textId="73B7758F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5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B47D931" w14:textId="26FEC367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6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17C67DAD" w14:textId="53EA26E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7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C714E97" w14:textId="3E3B0FA3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8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2CA702AE" w14:textId="3C92A674" w:rsidR="006621C3" w:rsidRDefault="006F7A64" w:rsidP="00271765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271765">
        <w:rPr>
          <w:rFonts w:cstheme="minorHAnsi"/>
          <w:b/>
          <w:sz w:val="24"/>
          <w:szCs w:val="24"/>
          <w:highlight w:val="lightGray"/>
        </w:rPr>
        <w:t>DE LOS MECANISMOS ALTERNATIVOS EN SEDE JUDICIAL Y EN SEDE DE PROCURACIÓN DE JUSTICIA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4E6EC985" w14:textId="61087DEA" w:rsidR="00271765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>Artículo 29.</w:t>
      </w:r>
    </w:p>
    <w:p w14:paraId="1DD368AE" w14:textId="391C0D43" w:rsid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30.</w:t>
      </w:r>
    </w:p>
    <w:p w14:paraId="19544E72" w14:textId="42774B11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31.</w:t>
      </w:r>
    </w:p>
    <w:p w14:paraId="15583D4C" w14:textId="719E476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32.</w:t>
      </w:r>
    </w:p>
    <w:p w14:paraId="7CACA9F6" w14:textId="5CC274F0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33.</w:t>
      </w:r>
    </w:p>
    <w:p w14:paraId="7E750324" w14:textId="2A9F8509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34.</w:t>
      </w:r>
    </w:p>
    <w:p w14:paraId="146026A2" w14:textId="0136639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35.</w:t>
      </w:r>
    </w:p>
    <w:p w14:paraId="004DE021" w14:textId="54142DB2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36.</w:t>
      </w:r>
    </w:p>
    <w:p w14:paraId="6BAC7DF7" w14:textId="5415468D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37.</w:t>
      </w:r>
    </w:p>
    <w:p w14:paraId="0435A700" w14:textId="6C48E021" w:rsidR="006F7A64" w:rsidRDefault="005432EE" w:rsidP="006F7A64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F7A64">
        <w:rPr>
          <w:rFonts w:cstheme="minorHAnsi"/>
          <w:b/>
          <w:sz w:val="24"/>
          <w:szCs w:val="24"/>
          <w:highlight w:val="lightGray"/>
        </w:rPr>
        <w:t>DE LOS CENTROS PRIVADOS DE SOLUCIÓN DE CONTROVERSIAS.</w:t>
      </w:r>
    </w:p>
    <w:p w14:paraId="42CB4FF1" w14:textId="342535AA" w:rsidR="000C42BC" w:rsidRPr="000C42BC" w:rsidRDefault="000C42BC" w:rsidP="000C42BC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lastRenderedPageBreak/>
        <w:t xml:space="preserve">Artículo 38. </w:t>
      </w:r>
    </w:p>
    <w:p w14:paraId="4ED9D95A" w14:textId="45ACA599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39. </w:t>
      </w:r>
    </w:p>
    <w:p w14:paraId="1D2B14BE" w14:textId="6ED4C7E7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40. </w:t>
      </w:r>
    </w:p>
    <w:p w14:paraId="182FCE4F" w14:textId="58F60AA2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41. </w:t>
      </w:r>
    </w:p>
    <w:p w14:paraId="12887A73" w14:textId="75745C21" w:rsid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42.</w:t>
      </w:r>
    </w:p>
    <w:p w14:paraId="0BFF50B5" w14:textId="57345BFD" w:rsidR="009474D2" w:rsidRPr="009474D2" w:rsidRDefault="009474D2" w:rsidP="009474D2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474D2">
        <w:rPr>
          <w:rFonts w:cstheme="minorHAnsi"/>
          <w:b/>
          <w:sz w:val="24"/>
          <w:szCs w:val="24"/>
          <w:highlight w:val="lightGray"/>
        </w:rPr>
        <w:t>DEL PROCEDIMIENTO DE LOS MECANISMOS ALTERNATIVOS.</w:t>
      </w:r>
    </w:p>
    <w:p w14:paraId="3F27EDAC" w14:textId="674D8E5C" w:rsidR="009474D2" w:rsidRDefault="009474D2" w:rsidP="009474D2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3D3F70FF" w14:textId="04277FFD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069D10F" w14:textId="2C338BE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7D26A69" w14:textId="013CDEB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6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7A86FE39" w14:textId="7B3F74F2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7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A0747D2" w14:textId="7441B73B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8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FEBB435" w14:textId="00EF1437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9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68574C1" w14:textId="04C1283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50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A057101" w14:textId="7F9F501F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51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1FBD8A1" w14:textId="130B727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52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D194494" w14:textId="6974E491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59E56A16" w14:textId="4F9DAC49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E9AAA19" w14:textId="1FE9AF19" w:rsidR="00920110" w:rsidRPr="00404184" w:rsidRDefault="00920110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55B5E5A" w14:textId="2D7FFD0A" w:rsidR="00920110" w:rsidRDefault="00920110" w:rsidP="00920110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20110">
        <w:rPr>
          <w:rFonts w:cstheme="minorHAnsi"/>
          <w:b/>
          <w:sz w:val="24"/>
          <w:szCs w:val="24"/>
          <w:highlight w:val="lightGray"/>
        </w:rPr>
        <w:t>DE LA SUSPENSIÓN, CADUCIDAD Y LA PRESCRIPCIÓN.</w:t>
      </w:r>
    </w:p>
    <w:p w14:paraId="11F80774" w14:textId="4238CAED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56. </w:t>
      </w:r>
      <w:r w:rsidRPr="00404184">
        <w:rPr>
          <w:rFonts w:cstheme="minorHAnsi"/>
          <w:bCs/>
          <w:sz w:val="24"/>
          <w:szCs w:val="24"/>
        </w:rPr>
        <w:tab/>
      </w:r>
    </w:p>
    <w:p w14:paraId="21717CF3" w14:textId="1F2F019A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57. </w:t>
      </w:r>
      <w:r w:rsidRPr="00404184">
        <w:rPr>
          <w:rFonts w:cstheme="minorHAnsi"/>
          <w:bCs/>
          <w:sz w:val="24"/>
          <w:szCs w:val="24"/>
        </w:rPr>
        <w:tab/>
      </w:r>
    </w:p>
    <w:p w14:paraId="459C41D0" w14:textId="364DC94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58. </w:t>
      </w:r>
      <w:r w:rsidRPr="00404184">
        <w:rPr>
          <w:rFonts w:cstheme="minorHAnsi"/>
          <w:bCs/>
          <w:sz w:val="24"/>
          <w:szCs w:val="24"/>
        </w:rPr>
        <w:tab/>
      </w:r>
    </w:p>
    <w:p w14:paraId="021218A8" w14:textId="674B83F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59. </w:t>
      </w:r>
      <w:r w:rsidRPr="00404184">
        <w:rPr>
          <w:rFonts w:cstheme="minorHAnsi"/>
          <w:bCs/>
          <w:sz w:val="24"/>
          <w:szCs w:val="24"/>
        </w:rPr>
        <w:tab/>
      </w:r>
    </w:p>
    <w:p w14:paraId="42536685" w14:textId="7777777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60.</w:t>
      </w:r>
    </w:p>
    <w:p w14:paraId="6DD8A28D" w14:textId="1F96B72B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 xml:space="preserve">DE LA RATIFICACIÓN, EL RECONOCIMIENTO, CERTIFICACIÓN Y EJECUCIÓN DE LOS CONVENIOS DE SOLUCIÓN DE CONTROVERSIAS. </w:t>
      </w:r>
    </w:p>
    <w:p w14:paraId="5270CD9C" w14:textId="6E6E9A6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1</w:t>
      </w:r>
      <w:r w:rsidRPr="00404184">
        <w:rPr>
          <w:rFonts w:cstheme="minorHAnsi"/>
          <w:bCs/>
          <w:sz w:val="24"/>
          <w:szCs w:val="24"/>
        </w:rPr>
        <w:t>.</w:t>
      </w:r>
    </w:p>
    <w:p w14:paraId="682F8433" w14:textId="0DF5438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2</w:t>
      </w:r>
      <w:r w:rsidRPr="00404184">
        <w:rPr>
          <w:rFonts w:cstheme="minorHAnsi"/>
          <w:bCs/>
          <w:sz w:val="24"/>
          <w:szCs w:val="24"/>
        </w:rPr>
        <w:t>.</w:t>
      </w:r>
    </w:p>
    <w:p w14:paraId="5406356E" w14:textId="568F0BE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3</w:t>
      </w:r>
      <w:r w:rsidRPr="00404184">
        <w:rPr>
          <w:rFonts w:cstheme="minorHAnsi"/>
          <w:bCs/>
          <w:sz w:val="24"/>
          <w:szCs w:val="24"/>
        </w:rPr>
        <w:t>.</w:t>
      </w:r>
    </w:p>
    <w:p w14:paraId="10C24826" w14:textId="506940A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4</w:t>
      </w:r>
      <w:r w:rsidRPr="00404184">
        <w:rPr>
          <w:rFonts w:cstheme="minorHAnsi"/>
          <w:bCs/>
          <w:sz w:val="24"/>
          <w:szCs w:val="24"/>
        </w:rPr>
        <w:t>.</w:t>
      </w:r>
    </w:p>
    <w:p w14:paraId="4BBB388B" w14:textId="2EFA41E8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5</w:t>
      </w:r>
      <w:r w:rsidRPr="00404184">
        <w:rPr>
          <w:rFonts w:cstheme="minorHAnsi"/>
          <w:bCs/>
          <w:sz w:val="24"/>
          <w:szCs w:val="24"/>
        </w:rPr>
        <w:t>.</w:t>
      </w:r>
    </w:p>
    <w:p w14:paraId="0E01BC0E" w14:textId="2F7CEF3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6</w:t>
      </w:r>
      <w:r w:rsidRPr="00404184">
        <w:rPr>
          <w:rFonts w:cstheme="minorHAnsi"/>
          <w:bCs/>
          <w:sz w:val="24"/>
          <w:szCs w:val="24"/>
        </w:rPr>
        <w:t>.</w:t>
      </w:r>
    </w:p>
    <w:p w14:paraId="58BE13E8" w14:textId="4C607970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7</w:t>
      </w:r>
      <w:r w:rsidRPr="00404184">
        <w:rPr>
          <w:rFonts w:cstheme="minorHAnsi"/>
          <w:bCs/>
          <w:sz w:val="24"/>
          <w:szCs w:val="24"/>
        </w:rPr>
        <w:t>.</w:t>
      </w:r>
    </w:p>
    <w:p w14:paraId="2C1FA371" w14:textId="60DEF745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>RESPONSABILIDADES.</w:t>
      </w:r>
    </w:p>
    <w:p w14:paraId="46835C04" w14:textId="552B0CAE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8</w:t>
      </w:r>
      <w:r w:rsidRPr="00404184">
        <w:rPr>
          <w:rFonts w:cstheme="minorHAnsi"/>
          <w:bCs/>
          <w:sz w:val="24"/>
          <w:szCs w:val="24"/>
        </w:rPr>
        <w:t>.</w:t>
      </w:r>
    </w:p>
    <w:p w14:paraId="0B59BD70" w14:textId="58E41696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9</w:t>
      </w:r>
      <w:r w:rsidRPr="00404184">
        <w:rPr>
          <w:rFonts w:cstheme="minorHAnsi"/>
          <w:bCs/>
          <w:sz w:val="24"/>
          <w:szCs w:val="24"/>
        </w:rPr>
        <w:t>.</w:t>
      </w:r>
    </w:p>
    <w:p w14:paraId="46672524" w14:textId="0CA73F89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70</w:t>
      </w:r>
      <w:r w:rsidRPr="00404184">
        <w:rPr>
          <w:rFonts w:cstheme="minorHAnsi"/>
          <w:bCs/>
          <w:sz w:val="24"/>
          <w:szCs w:val="24"/>
        </w:rPr>
        <w:t>.</w:t>
      </w:r>
    </w:p>
    <w:p w14:paraId="136A5D5F" w14:textId="71C88C8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71</w:t>
      </w:r>
      <w:r w:rsidRPr="00404184">
        <w:rPr>
          <w:rFonts w:cstheme="minorHAnsi"/>
          <w:bCs/>
          <w:sz w:val="24"/>
          <w:szCs w:val="24"/>
        </w:rPr>
        <w:t>.</w:t>
      </w:r>
    </w:p>
    <w:p w14:paraId="6B50F1C2" w14:textId="60C81584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72</w:t>
      </w:r>
      <w:r w:rsidRPr="00404184">
        <w:rPr>
          <w:rFonts w:cstheme="minorHAnsi"/>
          <w:bCs/>
          <w:sz w:val="24"/>
          <w:szCs w:val="24"/>
        </w:rPr>
        <w:t>.</w:t>
      </w:r>
    </w:p>
    <w:p w14:paraId="3C4FF9B5" w14:textId="30343883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73</w:t>
      </w:r>
      <w:r w:rsidRPr="00404184">
        <w:rPr>
          <w:rFonts w:cstheme="minorHAnsi"/>
          <w:bCs/>
          <w:sz w:val="24"/>
          <w:szCs w:val="24"/>
        </w:rPr>
        <w:t>.</w:t>
      </w:r>
    </w:p>
    <w:p w14:paraId="5890AE67" w14:textId="7295E1E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lastRenderedPageBreak/>
        <w:t xml:space="preserve">Artículo </w:t>
      </w:r>
      <w:r>
        <w:rPr>
          <w:rFonts w:cstheme="minorHAnsi"/>
          <w:bCs/>
          <w:sz w:val="24"/>
          <w:szCs w:val="24"/>
        </w:rPr>
        <w:t>74</w:t>
      </w:r>
      <w:r w:rsidRPr="00404184">
        <w:rPr>
          <w:rFonts w:cstheme="minorHAnsi"/>
          <w:bCs/>
          <w:sz w:val="24"/>
          <w:szCs w:val="24"/>
        </w:rPr>
        <w:t>.</w:t>
      </w:r>
    </w:p>
    <w:p w14:paraId="1E9B3E84" w14:textId="7CBBA5DA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75</w:t>
      </w:r>
      <w:r w:rsidRPr="00404184">
        <w:rPr>
          <w:rFonts w:cstheme="minorHAnsi"/>
          <w:bCs/>
          <w:sz w:val="24"/>
          <w:szCs w:val="24"/>
        </w:rPr>
        <w:t>.</w:t>
      </w:r>
    </w:p>
    <w:p w14:paraId="26261BE7" w14:textId="54EA4A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76</w:t>
      </w:r>
      <w:r w:rsidRPr="00404184">
        <w:rPr>
          <w:rFonts w:cstheme="minorHAnsi"/>
          <w:bCs/>
          <w:sz w:val="24"/>
          <w:szCs w:val="24"/>
        </w:rPr>
        <w:t>.</w:t>
      </w:r>
    </w:p>
    <w:p w14:paraId="0208794A" w14:textId="1F8D9DC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77</w:t>
      </w:r>
      <w:r w:rsidRPr="00404184">
        <w:rPr>
          <w:rFonts w:cstheme="minorHAnsi"/>
          <w:bCs/>
          <w:sz w:val="24"/>
          <w:szCs w:val="24"/>
        </w:rPr>
        <w:t>.</w:t>
      </w:r>
    </w:p>
    <w:p w14:paraId="43CE4736" w14:textId="6EAB2D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78</w:t>
      </w:r>
      <w:r w:rsidRPr="00404184">
        <w:rPr>
          <w:rFonts w:cstheme="minorHAnsi"/>
          <w:bCs/>
          <w:sz w:val="24"/>
          <w:szCs w:val="24"/>
        </w:rPr>
        <w:t>.</w:t>
      </w:r>
    </w:p>
    <w:p w14:paraId="073D218C" w14:textId="4FE4BA12" w:rsidR="00404184" w:rsidRDefault="007D5E5B" w:rsidP="007D5E5B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7D5E5B">
        <w:rPr>
          <w:rFonts w:cstheme="minorHAnsi"/>
          <w:b/>
          <w:sz w:val="24"/>
          <w:szCs w:val="24"/>
          <w:highlight w:val="lightGray"/>
        </w:rPr>
        <w:t>TRANSITORIOS.</w:t>
      </w:r>
    </w:p>
    <w:p w14:paraId="14C31610" w14:textId="13ABD4CB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PRIMERO.</w:t>
      </w:r>
    </w:p>
    <w:p w14:paraId="420F2086" w14:textId="30C9BA8F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SEGUNDO.</w:t>
      </w:r>
    </w:p>
    <w:p w14:paraId="4606DC09" w14:textId="4B0A31CA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TERCERO.</w:t>
      </w:r>
    </w:p>
    <w:p w14:paraId="6124FDE7" w14:textId="63568AA5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CUARTO.</w:t>
      </w:r>
    </w:p>
    <w:p w14:paraId="0A11C359" w14:textId="499E6B5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QUINTO.</w:t>
      </w:r>
    </w:p>
    <w:p w14:paraId="5D89AE18" w14:textId="16D84363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SEXTO.</w:t>
      </w:r>
    </w:p>
    <w:p w14:paraId="019DDD5F" w14:textId="604126A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 xml:space="preserve">ARTÍCULO SÉPTIMO. </w:t>
      </w:r>
    </w:p>
    <w:p w14:paraId="221B3729" w14:textId="77777777" w:rsidR="00404184" w:rsidRPr="00920110" w:rsidRDefault="00404184" w:rsidP="00404184">
      <w:pPr>
        <w:pStyle w:val="Prrafodelista"/>
        <w:ind w:left="360"/>
        <w:rPr>
          <w:rFonts w:cstheme="minorHAnsi"/>
          <w:b/>
          <w:sz w:val="24"/>
          <w:szCs w:val="24"/>
          <w:highlight w:val="lightGray"/>
        </w:rPr>
      </w:pPr>
    </w:p>
    <w:p w14:paraId="566AB9E6" w14:textId="77777777" w:rsidR="008C120E" w:rsidRDefault="008C120E"/>
    <w:sectPr w:rsidR="008C120E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9A52E" w14:textId="77777777" w:rsidR="000D07A4" w:rsidRDefault="000D07A4" w:rsidP="000D07A4">
      <w:pPr>
        <w:spacing w:after="0" w:line="240" w:lineRule="auto"/>
      </w:pPr>
      <w:r>
        <w:separator/>
      </w:r>
    </w:p>
  </w:endnote>
  <w:endnote w:type="continuationSeparator" w:id="0">
    <w:p w14:paraId="58F8B4FC" w14:textId="77777777" w:rsidR="000D07A4" w:rsidRDefault="000D07A4" w:rsidP="000D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698730"/>
      <w:docPartObj>
        <w:docPartGallery w:val="Page Numbers (Bottom of Page)"/>
        <w:docPartUnique/>
      </w:docPartObj>
    </w:sdtPr>
    <w:sdtEndPr/>
    <w:sdtContent>
      <w:p w14:paraId="1BDDC147" w14:textId="6C6065A0" w:rsidR="000D07A4" w:rsidRDefault="000D07A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ED6" w:rsidRPr="00706ED6">
          <w:rPr>
            <w:noProof/>
            <w:lang w:val="es-ES"/>
          </w:rPr>
          <w:t>4</w:t>
        </w:r>
        <w:r>
          <w:fldChar w:fldCharType="end"/>
        </w:r>
      </w:p>
    </w:sdtContent>
  </w:sdt>
  <w:p w14:paraId="06730598" w14:textId="77777777" w:rsidR="000D07A4" w:rsidRDefault="000D07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99F54" w14:textId="77777777" w:rsidR="000D07A4" w:rsidRDefault="000D07A4" w:rsidP="000D07A4">
      <w:pPr>
        <w:spacing w:after="0" w:line="240" w:lineRule="auto"/>
      </w:pPr>
      <w:r>
        <w:separator/>
      </w:r>
    </w:p>
  </w:footnote>
  <w:footnote w:type="continuationSeparator" w:id="0">
    <w:p w14:paraId="1CE6C906" w14:textId="77777777" w:rsidR="000D07A4" w:rsidRDefault="000D07A4" w:rsidP="000D0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0E"/>
    <w:rsid w:val="000343E4"/>
    <w:rsid w:val="000C42BC"/>
    <w:rsid w:val="000D07A4"/>
    <w:rsid w:val="00194DDB"/>
    <w:rsid w:val="00224146"/>
    <w:rsid w:val="002615EA"/>
    <w:rsid w:val="00271765"/>
    <w:rsid w:val="00290981"/>
    <w:rsid w:val="002C721C"/>
    <w:rsid w:val="002F3143"/>
    <w:rsid w:val="00385835"/>
    <w:rsid w:val="003A5F43"/>
    <w:rsid w:val="003E4C24"/>
    <w:rsid w:val="00404184"/>
    <w:rsid w:val="00517C10"/>
    <w:rsid w:val="005432EE"/>
    <w:rsid w:val="005C3D34"/>
    <w:rsid w:val="00625B56"/>
    <w:rsid w:val="006621C3"/>
    <w:rsid w:val="006E3F8D"/>
    <w:rsid w:val="006F7A64"/>
    <w:rsid w:val="007069D0"/>
    <w:rsid w:val="00706ED6"/>
    <w:rsid w:val="00727E7A"/>
    <w:rsid w:val="0077480A"/>
    <w:rsid w:val="007B4F42"/>
    <w:rsid w:val="007D5E5B"/>
    <w:rsid w:val="00846165"/>
    <w:rsid w:val="008C120E"/>
    <w:rsid w:val="00920110"/>
    <w:rsid w:val="009474D2"/>
    <w:rsid w:val="009668D2"/>
    <w:rsid w:val="00980F15"/>
    <w:rsid w:val="00B569BE"/>
    <w:rsid w:val="00B64D01"/>
    <w:rsid w:val="00C3073C"/>
    <w:rsid w:val="00C97239"/>
    <w:rsid w:val="00CD6089"/>
    <w:rsid w:val="00D67926"/>
    <w:rsid w:val="00DF5364"/>
    <w:rsid w:val="00E018F2"/>
    <w:rsid w:val="00E43E52"/>
    <w:rsid w:val="00E731A3"/>
    <w:rsid w:val="00EA1375"/>
    <w:rsid w:val="00ED5A36"/>
    <w:rsid w:val="00FE3A3C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4311"/>
  <w15:chartTrackingRefBased/>
  <w15:docId w15:val="{2C681C75-0631-4111-8A0B-975AF16F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2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20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C120E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7480A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07A4"/>
  </w:style>
  <w:style w:type="paragraph" w:styleId="Piedepgina">
    <w:name w:val="footer"/>
    <w:basedOn w:val="Normal"/>
    <w:link w:val="Piedepgina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Sol Bolio Romero</dc:creator>
  <cp:keywords/>
  <dc:description/>
  <cp:lastModifiedBy>Mary Sol Bolio Romero</cp:lastModifiedBy>
  <cp:revision>29</cp:revision>
  <cp:lastPrinted>2022-05-05T18:11:00Z</cp:lastPrinted>
  <dcterms:created xsi:type="dcterms:W3CDTF">2023-11-09T22:03:00Z</dcterms:created>
  <dcterms:modified xsi:type="dcterms:W3CDTF">2023-12-14T16:05:00Z</dcterms:modified>
</cp:coreProperties>
</file>