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7C58A" w14:textId="77777777" w:rsidR="00580722" w:rsidRPr="000E2B34" w:rsidRDefault="00580722" w:rsidP="0058072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 w:rsidRPr="000E2B34">
        <w:rPr>
          <w:rFonts w:ascii="Arial" w:hAnsi="Arial" w:cs="Arial"/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7590C8B6" w14:textId="77777777" w:rsidR="00882BD8" w:rsidRDefault="00882BD8">
      <w:pPr>
        <w:pStyle w:val="Textoindependiente"/>
        <w:spacing w:before="1"/>
        <w:rPr>
          <w:rFonts w:ascii="Arial"/>
          <w:b/>
          <w:i/>
          <w:sz w:val="20"/>
        </w:rPr>
      </w:pPr>
    </w:p>
    <w:p w14:paraId="6BA8B3EB" w14:textId="77777777" w:rsidR="0002076A" w:rsidRDefault="001F4D91">
      <w:pPr>
        <w:pStyle w:val="Textoindependiente"/>
        <w:spacing w:before="1"/>
        <w:rPr>
          <w:rFonts w:ascii="Arial"/>
          <w:b/>
          <w:i/>
          <w:sz w:val="20"/>
        </w:rPr>
      </w:pPr>
      <w:r>
        <w:pict w14:anchorId="1BD2C15A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83.65pt;margin-top:12.75pt;width:444.95pt;height:26.2pt;z-index:-251658752;mso-wrap-distance-left:0;mso-wrap-distance-right:0;mso-position-horizontal-relative:page" fillcolor="#d9d9d9" stroked="f">
            <v:textbox inset="0,0,0,0">
              <w:txbxContent>
                <w:p w14:paraId="7F504872" w14:textId="77777777" w:rsidR="00D84192" w:rsidRDefault="00D84192">
                  <w:pPr>
                    <w:spacing w:line="248" w:lineRule="exact"/>
                    <w:ind w:left="28"/>
                    <w:rPr>
                      <w:rFonts w:ascii="Arial" w:hAnsi="Arial"/>
                      <w:b/>
                    </w:rPr>
                  </w:pPr>
                  <w:r>
                    <w:rPr>
                      <w:rFonts w:ascii="Arial" w:hAnsi="Arial"/>
                      <w:b/>
                      <w:u w:val="thick"/>
                    </w:rPr>
                    <w:t>LEY</w:t>
                  </w:r>
                  <w:r>
                    <w:rPr>
                      <w:rFonts w:ascii="Arial" w:hAnsi="Arial"/>
                      <w:b/>
                      <w:spacing w:val="-5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5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RESPONSABILIDADES</w:t>
                  </w:r>
                  <w:r>
                    <w:rPr>
                      <w:rFonts w:ascii="Arial" w:hAnsi="Arial"/>
                      <w:b/>
                      <w:spacing w:val="-2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ADMINISTRATIVAS</w:t>
                  </w:r>
                  <w:r>
                    <w:rPr>
                      <w:rFonts w:ascii="Arial" w:hAnsi="Arial"/>
                      <w:b/>
                      <w:spacing w:val="-4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5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ESTADO</w:t>
                  </w:r>
                  <w:r>
                    <w:rPr>
                      <w:rFonts w:ascii="Arial" w:hAnsi="Arial"/>
                      <w:b/>
                      <w:spacing w:val="-3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DE</w:t>
                  </w:r>
                  <w:r>
                    <w:rPr>
                      <w:rFonts w:ascii="Arial" w:hAnsi="Arial"/>
                      <w:b/>
                      <w:spacing w:val="-1"/>
                      <w:u w:val="thick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u w:val="thick"/>
                    </w:rPr>
                    <w:t>YUCATÁN</w:t>
                  </w:r>
                </w:p>
                <w:p w14:paraId="45F84ACE" w14:textId="77777777" w:rsidR="00D84192" w:rsidRDefault="001F4D91">
                  <w:pPr>
                    <w:pStyle w:val="Textoindependiente"/>
                    <w:spacing w:before="3"/>
                    <w:ind w:left="28"/>
                    <w:rPr>
                      <w:rFonts w:ascii="Calibri"/>
                    </w:rPr>
                  </w:pPr>
                  <w:hyperlink r:id="rId7">
                    <w:r w:rsidR="00D84192">
                      <w:rPr>
                        <w:rFonts w:ascii="Calibri"/>
                        <w:color w:val="0000FF"/>
                        <w:u w:val="single" w:color="0000FF"/>
                      </w:rPr>
                      <w:t>https://www.poderjudicialyucatan.gob.mx/digestum/marcoLegal/02/2017/DIGESTUM02354.pdf</w:t>
                    </w:r>
                  </w:hyperlink>
                </w:p>
              </w:txbxContent>
            </v:textbox>
            <w10:wrap type="topAndBottom" anchorx="page"/>
          </v:shape>
        </w:pict>
      </w:r>
    </w:p>
    <w:p w14:paraId="420B3283" w14:textId="77777777" w:rsidR="0002076A" w:rsidRDefault="0002076A">
      <w:pPr>
        <w:pStyle w:val="Textoindependiente"/>
        <w:spacing w:before="3"/>
        <w:rPr>
          <w:rFonts w:ascii="Arial"/>
          <w:b/>
          <w:i/>
          <w:sz w:val="12"/>
        </w:rPr>
      </w:pPr>
    </w:p>
    <w:p w14:paraId="4E70D4FE" w14:textId="77777777" w:rsidR="00882BD8" w:rsidRDefault="00882BD8">
      <w:pPr>
        <w:pStyle w:val="Textoindependiente"/>
        <w:spacing w:before="3"/>
        <w:rPr>
          <w:rFonts w:ascii="Arial"/>
          <w:b/>
          <w:i/>
          <w:sz w:val="12"/>
        </w:rPr>
      </w:pPr>
    </w:p>
    <w:p w14:paraId="59A7FD3F" w14:textId="77777777" w:rsidR="00882BD8" w:rsidRDefault="00882BD8">
      <w:pPr>
        <w:pStyle w:val="Textoindependiente"/>
        <w:spacing w:before="3"/>
        <w:rPr>
          <w:rFonts w:ascii="Arial"/>
          <w:b/>
          <w:i/>
          <w:sz w:val="12"/>
        </w:rPr>
      </w:pPr>
    </w:p>
    <w:p w14:paraId="0099D321" w14:textId="3186DBA2" w:rsidR="00882BD8" w:rsidRPr="00C748C7" w:rsidRDefault="00882BD8" w:rsidP="00882BD8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4481EA11" w14:textId="77777777" w:rsidR="00882BD8" w:rsidRDefault="00882BD8" w:rsidP="00882BD8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28455010" w14:textId="6D14359A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 xml:space="preserve">Artículo 1. </w:t>
      </w:r>
      <w:r w:rsidRPr="00882BD8">
        <w:rPr>
          <w:rFonts w:ascii="Arial" w:hAnsi="Arial" w:cs="Arial"/>
          <w:sz w:val="24"/>
          <w:szCs w:val="24"/>
        </w:rPr>
        <w:t>Objeto</w:t>
      </w:r>
      <w:r>
        <w:rPr>
          <w:rFonts w:ascii="Arial" w:hAnsi="Arial" w:cs="Arial"/>
          <w:sz w:val="24"/>
          <w:szCs w:val="24"/>
        </w:rPr>
        <w:t>.</w:t>
      </w:r>
    </w:p>
    <w:p w14:paraId="754EDA28" w14:textId="210D21A3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 Definiciones</w:t>
      </w:r>
      <w:r>
        <w:rPr>
          <w:rFonts w:ascii="Arial" w:hAnsi="Arial" w:cs="Arial"/>
          <w:sz w:val="24"/>
          <w:szCs w:val="24"/>
        </w:rPr>
        <w:t>.</w:t>
      </w:r>
    </w:p>
    <w:p w14:paraId="1926C669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 Sujetos de la Ley</w:t>
      </w:r>
      <w:r>
        <w:rPr>
          <w:rFonts w:ascii="Arial" w:hAnsi="Arial" w:cs="Arial"/>
          <w:sz w:val="24"/>
          <w:szCs w:val="24"/>
        </w:rPr>
        <w:t>.</w:t>
      </w:r>
    </w:p>
    <w:p w14:paraId="0FD022CA" w14:textId="067029B4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 Carácter de servidor público</w:t>
      </w:r>
      <w:r>
        <w:rPr>
          <w:rFonts w:ascii="Arial" w:hAnsi="Arial" w:cs="Arial"/>
          <w:sz w:val="24"/>
          <w:szCs w:val="24"/>
        </w:rPr>
        <w:t>.</w:t>
      </w:r>
    </w:p>
    <w:p w14:paraId="601AFD31" w14:textId="0B0E54FA" w:rsidR="00882BD8" w:rsidRDefault="00882BD8" w:rsidP="00882BD8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3FDEAB4D" w14:textId="4D10AC0C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5. Condiciones estructurales y normativas</w:t>
      </w:r>
      <w:r>
        <w:rPr>
          <w:rFonts w:ascii="Arial" w:hAnsi="Arial" w:cs="Arial"/>
          <w:sz w:val="24"/>
          <w:szCs w:val="24"/>
        </w:rPr>
        <w:t>.</w:t>
      </w:r>
    </w:p>
    <w:p w14:paraId="13A5201A" w14:textId="66B2957B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6. Acciones de inducción e información a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5C91F6B6" w14:textId="2954B5F3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7. Principios rectores del servicio público</w:t>
      </w:r>
      <w:r>
        <w:rPr>
          <w:rFonts w:ascii="Arial" w:hAnsi="Arial" w:cs="Arial"/>
          <w:sz w:val="24"/>
          <w:szCs w:val="24"/>
        </w:rPr>
        <w:t>.</w:t>
      </w:r>
    </w:p>
    <w:p w14:paraId="21013E71" w14:textId="338EBE7F" w:rsidR="00882BD8" w:rsidRDefault="00882BD8" w:rsidP="00882BD8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2EEE93" w14:textId="58F2DDFF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8. Autoridades competentes de aplicar la Ley</w:t>
      </w:r>
      <w:r>
        <w:rPr>
          <w:rFonts w:ascii="Arial" w:hAnsi="Arial" w:cs="Arial"/>
          <w:sz w:val="24"/>
          <w:szCs w:val="24"/>
        </w:rPr>
        <w:t>.</w:t>
      </w:r>
    </w:p>
    <w:p w14:paraId="783B7545" w14:textId="5331E454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9. Adecuación de estructura de las Autoridades competentes</w:t>
      </w:r>
      <w:r>
        <w:rPr>
          <w:rFonts w:ascii="Arial" w:hAnsi="Arial" w:cs="Arial"/>
          <w:sz w:val="24"/>
          <w:szCs w:val="24"/>
        </w:rPr>
        <w:t>.</w:t>
      </w:r>
    </w:p>
    <w:p w14:paraId="3C115BA8" w14:textId="3EE8AE40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10. Competencia genérica de la Auditoría Superior de la Federación</w:t>
      </w:r>
      <w:r>
        <w:rPr>
          <w:rFonts w:ascii="Arial" w:hAnsi="Arial" w:cs="Arial"/>
          <w:sz w:val="24"/>
          <w:szCs w:val="24"/>
        </w:rPr>
        <w:t xml:space="preserve"> </w:t>
      </w:r>
      <w:r w:rsidRPr="00882BD8">
        <w:rPr>
          <w:rFonts w:ascii="Arial" w:hAnsi="Arial" w:cs="Arial"/>
          <w:sz w:val="24"/>
          <w:szCs w:val="24"/>
        </w:rPr>
        <w:t>y l</w:t>
      </w:r>
      <w:r>
        <w:rPr>
          <w:rFonts w:ascii="Arial" w:hAnsi="Arial" w:cs="Arial"/>
          <w:sz w:val="24"/>
          <w:szCs w:val="24"/>
        </w:rPr>
        <w:t>a Auditoría Superior del Estado.</w:t>
      </w:r>
    </w:p>
    <w:p w14:paraId="1007C1B8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11. Competencia genérica del Tribunal de Justicia Administrativa del</w:t>
      </w:r>
      <w:r>
        <w:rPr>
          <w:rFonts w:ascii="Arial" w:hAnsi="Arial" w:cs="Arial"/>
          <w:sz w:val="24"/>
          <w:szCs w:val="24"/>
        </w:rPr>
        <w:t xml:space="preserve"> </w:t>
      </w:r>
      <w:r w:rsidRPr="00882BD8">
        <w:rPr>
          <w:rFonts w:ascii="Arial" w:hAnsi="Arial" w:cs="Arial"/>
          <w:sz w:val="24"/>
          <w:szCs w:val="24"/>
        </w:rPr>
        <w:t>Estado</w:t>
      </w:r>
      <w:r>
        <w:rPr>
          <w:rFonts w:ascii="Arial" w:hAnsi="Arial" w:cs="Arial"/>
          <w:sz w:val="24"/>
          <w:szCs w:val="24"/>
        </w:rPr>
        <w:t>.</w:t>
      </w:r>
    </w:p>
    <w:p w14:paraId="1DBC81D4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12. Investigación y trámite de Faltas graves y no graves derivadas</w:t>
      </w:r>
      <w:r>
        <w:rPr>
          <w:rFonts w:ascii="Arial" w:hAnsi="Arial" w:cs="Arial"/>
          <w:sz w:val="24"/>
          <w:szCs w:val="24"/>
        </w:rPr>
        <w:t xml:space="preserve"> </w:t>
      </w:r>
      <w:r w:rsidRPr="00882BD8">
        <w:rPr>
          <w:rFonts w:ascii="Arial" w:hAnsi="Arial" w:cs="Arial"/>
          <w:sz w:val="24"/>
          <w:szCs w:val="24"/>
        </w:rPr>
        <w:t>de denuncias</w:t>
      </w:r>
      <w:r>
        <w:rPr>
          <w:rFonts w:ascii="Arial" w:hAnsi="Arial" w:cs="Arial"/>
          <w:sz w:val="24"/>
          <w:szCs w:val="24"/>
        </w:rPr>
        <w:t>.</w:t>
      </w:r>
    </w:p>
    <w:p w14:paraId="7F7190C2" w14:textId="0B4957E2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13. Trámite de Faltas graves y no graves derivadas de auditorías e</w:t>
      </w:r>
      <w:r>
        <w:rPr>
          <w:rFonts w:ascii="Arial" w:hAnsi="Arial" w:cs="Arial"/>
          <w:sz w:val="24"/>
          <w:szCs w:val="24"/>
        </w:rPr>
        <w:t xml:space="preserve"> investigaciones de oficio.</w:t>
      </w:r>
    </w:p>
    <w:p w14:paraId="53599501" w14:textId="1C01C759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14. Existencia de tipos distintos de responsabilidad</w:t>
      </w:r>
      <w:r>
        <w:rPr>
          <w:rFonts w:ascii="Arial" w:hAnsi="Arial" w:cs="Arial"/>
          <w:sz w:val="24"/>
          <w:szCs w:val="24"/>
        </w:rPr>
        <w:t>.</w:t>
      </w:r>
    </w:p>
    <w:p w14:paraId="6270A2B4" w14:textId="77777777" w:rsidR="00882BD8" w:rsidRDefault="00882BD8" w:rsidP="00882BD8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17BD3592" w14:textId="7BA6D383" w:rsidR="00882BD8" w:rsidRDefault="00882BD8" w:rsidP="00882BD8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161ECA28" w14:textId="768BC172" w:rsidR="00882BD8" w:rsidRDefault="00882BD8" w:rsidP="00882BD8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6A89378F" w14:textId="7320CB9B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15. Acciones de prevención de faltas administrativas y hechos de</w:t>
      </w:r>
      <w:r>
        <w:rPr>
          <w:rFonts w:ascii="Arial" w:hAnsi="Arial" w:cs="Arial"/>
          <w:sz w:val="24"/>
          <w:szCs w:val="24"/>
        </w:rPr>
        <w:t xml:space="preserve"> </w:t>
      </w:r>
      <w:r w:rsidRPr="00882BD8">
        <w:rPr>
          <w:rFonts w:ascii="Arial" w:hAnsi="Arial" w:cs="Arial"/>
          <w:sz w:val="24"/>
          <w:szCs w:val="24"/>
        </w:rPr>
        <w:t>corrupción</w:t>
      </w:r>
      <w:r>
        <w:rPr>
          <w:rFonts w:ascii="Arial" w:hAnsi="Arial" w:cs="Arial"/>
          <w:sz w:val="24"/>
          <w:szCs w:val="24"/>
        </w:rPr>
        <w:t>.</w:t>
      </w:r>
    </w:p>
    <w:p w14:paraId="6760E428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16. Lineamientos generales de acciones de integridad</w:t>
      </w:r>
      <w:r>
        <w:rPr>
          <w:rFonts w:ascii="Arial" w:hAnsi="Arial" w:cs="Arial"/>
          <w:sz w:val="24"/>
          <w:szCs w:val="24"/>
        </w:rPr>
        <w:t>.</w:t>
      </w:r>
    </w:p>
    <w:p w14:paraId="295D974D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17. Código de Ética</w:t>
      </w:r>
      <w:r>
        <w:rPr>
          <w:rFonts w:ascii="Arial" w:hAnsi="Arial" w:cs="Arial"/>
          <w:sz w:val="24"/>
          <w:szCs w:val="24"/>
        </w:rPr>
        <w:t>.</w:t>
      </w:r>
    </w:p>
    <w:p w14:paraId="4F2332DB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18. Convenios con el sector social o privado para autorregulación</w:t>
      </w:r>
      <w:r>
        <w:rPr>
          <w:rFonts w:ascii="Arial" w:hAnsi="Arial" w:cs="Arial"/>
          <w:sz w:val="24"/>
          <w:szCs w:val="24"/>
        </w:rPr>
        <w:t>.</w:t>
      </w:r>
    </w:p>
    <w:p w14:paraId="06E6EF1C" w14:textId="77777777" w:rsidR="00882BD8" w:rsidRDefault="00882BD8" w:rsidP="00882BD8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19. Participación social en generación de políticas públicas</w:t>
      </w:r>
      <w:r>
        <w:rPr>
          <w:rFonts w:ascii="Arial" w:hAnsi="Arial" w:cs="Arial"/>
          <w:sz w:val="24"/>
          <w:szCs w:val="24"/>
        </w:rPr>
        <w:t>.</w:t>
      </w:r>
    </w:p>
    <w:p w14:paraId="2130CE23" w14:textId="77777777" w:rsidR="00D84192" w:rsidRDefault="00D84192" w:rsidP="00D84192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7075545A" w14:textId="5615DBC1" w:rsidR="00D84192" w:rsidRPr="00D84192" w:rsidRDefault="00D84192" w:rsidP="00D84192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lastRenderedPageBreak/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="00882BD8"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21C334EE" w14:textId="77777777" w:rsidR="00D84192" w:rsidRDefault="00D84192" w:rsidP="00D84192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0519A953" w14:textId="77777777" w:rsidR="00D84192" w:rsidRDefault="00D84192" w:rsidP="00D84192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CAB4616" w14:textId="5C5A7995" w:rsidR="00882BD8" w:rsidRDefault="00D84192" w:rsidP="00D84192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38DEF49A" w14:textId="112315AB" w:rsidR="00D84192" w:rsidRDefault="00D84192" w:rsidP="00D84192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1B0E3915" w14:textId="42174452" w:rsidR="00D84192" w:rsidRDefault="00D84192" w:rsidP="00D84192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119F81F4" w14:textId="54BD788D" w:rsidR="00D84192" w:rsidRDefault="00D84192" w:rsidP="00D84192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31884B4C" w14:textId="789211F0" w:rsidR="00D84192" w:rsidRDefault="00D84192" w:rsidP="00D84192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05B1A1D5" w14:textId="3EF57620" w:rsidR="00D84192" w:rsidRDefault="00D84192" w:rsidP="00D84192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69C176F3" w14:textId="5CCA50F3" w:rsidR="00D84192" w:rsidRDefault="00D84192" w:rsidP="00D84192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1F3A3205" w14:textId="2AF48953" w:rsidR="00D84192" w:rsidRPr="00D84192" w:rsidRDefault="00D84192" w:rsidP="00D84192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3F14467D" w14:textId="33238F28" w:rsidR="00D84192" w:rsidRPr="00365156" w:rsidRDefault="00D84192" w:rsidP="00365156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1F9DE81B" w14:textId="6F2BBFEC" w:rsidR="00365156" w:rsidRDefault="00365156" w:rsidP="00365156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>Artículo 117. Recurso de Inconformidad</w:t>
      </w:r>
      <w:r>
        <w:rPr>
          <w:rFonts w:ascii="Arial" w:hAnsi="Arial" w:cs="Arial"/>
          <w:sz w:val="24"/>
          <w:szCs w:val="24"/>
        </w:rPr>
        <w:t>.</w:t>
      </w:r>
    </w:p>
    <w:p w14:paraId="30392A29" w14:textId="77777777" w:rsidR="00365156" w:rsidRDefault="00365156" w:rsidP="00365156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624E414B" w14:textId="7EEEF4FA" w:rsidR="00365156" w:rsidRPr="00365156" w:rsidRDefault="00365156" w:rsidP="00365156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Del procedimiento disciplinario ante las Secretarías y Órganos internos de control.</w:t>
      </w:r>
    </w:p>
    <w:p w14:paraId="71AC788E" w14:textId="77777777" w:rsidR="00882BD8" w:rsidRDefault="00882BD8">
      <w:pPr>
        <w:pStyle w:val="Textoindependiente"/>
        <w:spacing w:before="3"/>
        <w:rPr>
          <w:rFonts w:ascii="Arial"/>
          <w:b/>
          <w:i/>
          <w:sz w:val="12"/>
        </w:rPr>
      </w:pPr>
    </w:p>
    <w:p w14:paraId="429D940C" w14:textId="77777777" w:rsidR="0002076A" w:rsidRDefault="00E508ED">
      <w:pPr>
        <w:pStyle w:val="Textoindependiente"/>
        <w:spacing w:before="93"/>
        <w:ind w:left="182"/>
      </w:pPr>
      <w:r>
        <w:t>1.-</w:t>
      </w:r>
      <w:r>
        <w:rPr>
          <w:spacing w:val="-4"/>
        </w:rPr>
        <w:t xml:space="preserve"> </w:t>
      </w:r>
      <w:r>
        <w:t>Disposiciones</w:t>
      </w:r>
      <w:r>
        <w:rPr>
          <w:spacing w:val="-2"/>
        </w:rPr>
        <w:t xml:space="preserve"> </w:t>
      </w:r>
      <w:r>
        <w:t>Generales</w:t>
      </w:r>
    </w:p>
    <w:p w14:paraId="32455CA3" w14:textId="77777777" w:rsidR="0002076A" w:rsidRDefault="00E508ED">
      <w:pPr>
        <w:pStyle w:val="Prrafodelista"/>
        <w:numPr>
          <w:ilvl w:val="0"/>
          <w:numId w:val="2"/>
        </w:numPr>
        <w:tabs>
          <w:tab w:val="left" w:pos="901"/>
          <w:tab w:val="left" w:pos="902"/>
        </w:tabs>
        <w:spacing w:before="1"/>
        <w:ind w:hanging="361"/>
      </w:pPr>
      <w:r>
        <w:t>Objeto,</w:t>
      </w:r>
      <w:r>
        <w:rPr>
          <w:spacing w:val="-2"/>
        </w:rPr>
        <w:t xml:space="preserve"> </w:t>
      </w:r>
      <w:r>
        <w:t>Ámbito de</w:t>
      </w:r>
      <w:r>
        <w:rPr>
          <w:spacing w:val="-3"/>
        </w:rPr>
        <w:t xml:space="preserve"> </w:t>
      </w:r>
      <w:r>
        <w:t>Aplicación y</w:t>
      </w:r>
      <w:r>
        <w:rPr>
          <w:spacing w:val="-3"/>
        </w:rPr>
        <w:t xml:space="preserve"> </w:t>
      </w:r>
      <w:r>
        <w:t>Sujetos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</w:p>
    <w:p w14:paraId="29FFAF9C" w14:textId="77777777" w:rsidR="0002076A" w:rsidRDefault="00E508ED">
      <w:pPr>
        <w:pStyle w:val="Prrafodelista"/>
        <w:numPr>
          <w:ilvl w:val="0"/>
          <w:numId w:val="2"/>
        </w:numPr>
        <w:tabs>
          <w:tab w:val="left" w:pos="901"/>
          <w:tab w:val="left" w:pos="902"/>
        </w:tabs>
        <w:ind w:hanging="361"/>
      </w:pPr>
      <w:r>
        <w:t>Principios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directrices</w:t>
      </w:r>
      <w:r>
        <w:rPr>
          <w:spacing w:val="-5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rigen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actuación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servidores</w:t>
      </w:r>
      <w:r>
        <w:rPr>
          <w:spacing w:val="-1"/>
        </w:rPr>
        <w:t xml:space="preserve"> </w:t>
      </w:r>
      <w:r>
        <w:t>públicos</w:t>
      </w:r>
    </w:p>
    <w:p w14:paraId="5100B7B5" w14:textId="77777777" w:rsidR="0002076A" w:rsidRDefault="00E508ED">
      <w:pPr>
        <w:pStyle w:val="Prrafodelista"/>
        <w:numPr>
          <w:ilvl w:val="0"/>
          <w:numId w:val="2"/>
        </w:numPr>
        <w:tabs>
          <w:tab w:val="left" w:pos="901"/>
          <w:tab w:val="left" w:pos="902"/>
        </w:tabs>
        <w:ind w:hanging="361"/>
      </w:pPr>
      <w:r>
        <w:t>Autoridades</w:t>
      </w:r>
      <w:r>
        <w:rPr>
          <w:spacing w:val="-2"/>
        </w:rPr>
        <w:t xml:space="preserve"> </w:t>
      </w:r>
      <w:r>
        <w:t>competentes</w:t>
      </w:r>
      <w:r>
        <w:rPr>
          <w:spacing w:val="-1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aplicar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Ley</w:t>
      </w:r>
    </w:p>
    <w:p w14:paraId="239471E6" w14:textId="77777777" w:rsidR="0002076A" w:rsidRDefault="00E508ED">
      <w:pPr>
        <w:pStyle w:val="Prrafodelista"/>
        <w:numPr>
          <w:ilvl w:val="0"/>
          <w:numId w:val="1"/>
        </w:numPr>
        <w:tabs>
          <w:tab w:val="left" w:pos="430"/>
        </w:tabs>
        <w:spacing w:line="252" w:lineRule="exact"/>
        <w:jc w:val="left"/>
      </w:pPr>
      <w:r>
        <w:t>Mecanismos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Prevención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Instrumentos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Rendición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Cuentas</w:t>
      </w:r>
    </w:p>
    <w:p w14:paraId="10E2418D" w14:textId="77777777" w:rsidR="0002076A" w:rsidRDefault="00E508ED">
      <w:pPr>
        <w:pStyle w:val="Prrafodelista"/>
        <w:numPr>
          <w:ilvl w:val="1"/>
          <w:numId w:val="1"/>
        </w:numPr>
        <w:tabs>
          <w:tab w:val="left" w:pos="901"/>
          <w:tab w:val="left" w:pos="902"/>
        </w:tabs>
        <w:spacing w:before="2"/>
        <w:ind w:hanging="361"/>
      </w:pPr>
      <w:r>
        <w:t>Mecanismos</w:t>
      </w:r>
      <w:r>
        <w:rPr>
          <w:spacing w:val="-3"/>
        </w:rPr>
        <w:t xml:space="preserve"> </w:t>
      </w:r>
      <w:r>
        <w:t>Generales</w:t>
      </w:r>
      <w:r>
        <w:rPr>
          <w:spacing w:val="-5"/>
        </w:rPr>
        <w:t xml:space="preserve"> </w:t>
      </w:r>
      <w:r>
        <w:t>de Prevención</w:t>
      </w:r>
    </w:p>
    <w:p w14:paraId="52F96C27" w14:textId="77777777" w:rsidR="0002076A" w:rsidRDefault="00E508ED">
      <w:pPr>
        <w:pStyle w:val="Prrafodelista"/>
        <w:numPr>
          <w:ilvl w:val="1"/>
          <w:numId w:val="1"/>
        </w:numPr>
        <w:tabs>
          <w:tab w:val="left" w:pos="901"/>
          <w:tab w:val="left" w:pos="902"/>
        </w:tabs>
        <w:ind w:hanging="361"/>
      </w:pPr>
      <w:r>
        <w:t>De</w:t>
      </w:r>
      <w:r>
        <w:rPr>
          <w:spacing w:val="-1"/>
        </w:rPr>
        <w:t xml:space="preserve"> </w:t>
      </w:r>
      <w:r>
        <w:t>los instrumentos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rendición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cuentas</w:t>
      </w:r>
    </w:p>
    <w:p w14:paraId="45B6FB45" w14:textId="77777777" w:rsidR="0002076A" w:rsidRDefault="00E508ED">
      <w:pPr>
        <w:pStyle w:val="Prrafodelista"/>
        <w:numPr>
          <w:ilvl w:val="2"/>
          <w:numId w:val="1"/>
        </w:numPr>
        <w:tabs>
          <w:tab w:val="left" w:pos="1622"/>
        </w:tabs>
        <w:spacing w:line="240" w:lineRule="auto"/>
        <w:ind w:right="139"/>
      </w:pPr>
      <w:r>
        <w:t>Del</w:t>
      </w:r>
      <w:r>
        <w:rPr>
          <w:spacing w:val="29"/>
        </w:rPr>
        <w:t xml:space="preserve"> </w:t>
      </w:r>
      <w:r>
        <w:t>sistema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evolución</w:t>
      </w:r>
      <w:r>
        <w:rPr>
          <w:spacing w:val="30"/>
        </w:rPr>
        <w:t xml:space="preserve"> </w:t>
      </w:r>
      <w:r>
        <w:t>patrimonial,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declaración</w:t>
      </w:r>
      <w:r>
        <w:rPr>
          <w:spacing w:val="30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intereses</w:t>
      </w:r>
      <w:r>
        <w:rPr>
          <w:spacing w:val="28"/>
        </w:rPr>
        <w:t xml:space="preserve"> </w:t>
      </w:r>
      <w:r>
        <w:t>y</w:t>
      </w:r>
      <w:r>
        <w:rPr>
          <w:spacing w:val="-59"/>
        </w:rPr>
        <w:t xml:space="preserve"> </w:t>
      </w:r>
      <w:r>
        <w:t>constancia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presentación de declaración</w:t>
      </w:r>
      <w:r>
        <w:rPr>
          <w:spacing w:val="-2"/>
        </w:rPr>
        <w:t xml:space="preserve"> </w:t>
      </w:r>
      <w:r>
        <w:t>fiscal</w:t>
      </w:r>
    </w:p>
    <w:p w14:paraId="17D25D83" w14:textId="77777777" w:rsidR="0002076A" w:rsidRDefault="00E508ED">
      <w:pPr>
        <w:pStyle w:val="Prrafodelista"/>
        <w:numPr>
          <w:ilvl w:val="2"/>
          <w:numId w:val="1"/>
        </w:numPr>
        <w:tabs>
          <w:tab w:val="left" w:pos="1622"/>
        </w:tabs>
        <w:spacing w:line="252" w:lineRule="exact"/>
        <w:ind w:hanging="361"/>
      </w:pPr>
      <w:r>
        <w:t>De</w:t>
      </w:r>
      <w:r>
        <w:rPr>
          <w:spacing w:val="-1"/>
        </w:rPr>
        <w:t xml:space="preserve"> </w:t>
      </w:r>
      <w:r>
        <w:t>los sujetos</w:t>
      </w:r>
      <w:r>
        <w:rPr>
          <w:spacing w:val="-2"/>
        </w:rPr>
        <w:t xml:space="preserve"> </w:t>
      </w:r>
      <w:r>
        <w:t>obligados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presentar</w:t>
      </w:r>
      <w:r>
        <w:rPr>
          <w:spacing w:val="-1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patrimonial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interés</w:t>
      </w:r>
    </w:p>
    <w:p w14:paraId="7C5A1D17" w14:textId="77777777" w:rsidR="0002076A" w:rsidRDefault="00E508ED">
      <w:pPr>
        <w:pStyle w:val="Prrafodelista"/>
        <w:numPr>
          <w:ilvl w:val="2"/>
          <w:numId w:val="1"/>
        </w:numPr>
        <w:tabs>
          <w:tab w:val="left" w:pos="1622"/>
        </w:tabs>
        <w:spacing w:line="240" w:lineRule="auto"/>
        <w:ind w:right="140"/>
      </w:pPr>
      <w:r>
        <w:t>Plazos</w:t>
      </w:r>
      <w:r>
        <w:rPr>
          <w:spacing w:val="32"/>
        </w:rPr>
        <w:t xml:space="preserve"> </w:t>
      </w:r>
      <w:r>
        <w:t>y</w:t>
      </w:r>
      <w:r>
        <w:rPr>
          <w:spacing w:val="28"/>
        </w:rPr>
        <w:t xml:space="preserve"> </w:t>
      </w:r>
      <w:r>
        <w:t>mecanismos</w:t>
      </w:r>
      <w:r>
        <w:rPr>
          <w:spacing w:val="29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registro</w:t>
      </w:r>
      <w:r>
        <w:rPr>
          <w:spacing w:val="29"/>
        </w:rPr>
        <w:t xml:space="preserve"> </w:t>
      </w:r>
      <w:r>
        <w:t>al</w:t>
      </w:r>
      <w:r>
        <w:rPr>
          <w:spacing w:val="29"/>
        </w:rPr>
        <w:t xml:space="preserve"> </w:t>
      </w:r>
      <w:r>
        <w:t>sistema</w:t>
      </w:r>
      <w:r>
        <w:rPr>
          <w:spacing w:val="30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evolución</w:t>
      </w:r>
      <w:r>
        <w:rPr>
          <w:spacing w:val="30"/>
        </w:rPr>
        <w:t xml:space="preserve"> </w:t>
      </w:r>
      <w:r>
        <w:t>patrimonial,</w:t>
      </w:r>
      <w:r>
        <w:rPr>
          <w:spacing w:val="28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declaración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intereses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constancia de</w:t>
      </w:r>
      <w:r>
        <w:rPr>
          <w:spacing w:val="-3"/>
        </w:rPr>
        <w:t xml:space="preserve"> </w:t>
      </w:r>
      <w:r>
        <w:t>presentación de</w:t>
      </w:r>
      <w:r>
        <w:rPr>
          <w:spacing w:val="-1"/>
        </w:rPr>
        <w:t xml:space="preserve"> </w:t>
      </w:r>
      <w:r>
        <w:t>declaración</w:t>
      </w:r>
      <w:r>
        <w:rPr>
          <w:spacing w:val="-3"/>
        </w:rPr>
        <w:t xml:space="preserve"> </w:t>
      </w:r>
      <w:r>
        <w:t>fiscal</w:t>
      </w:r>
    </w:p>
    <w:p w14:paraId="281AE588" w14:textId="77777777" w:rsidR="0002076A" w:rsidRDefault="00E508ED">
      <w:pPr>
        <w:pStyle w:val="Prrafodelista"/>
        <w:numPr>
          <w:ilvl w:val="2"/>
          <w:numId w:val="1"/>
        </w:numPr>
        <w:tabs>
          <w:tab w:val="left" w:pos="1622"/>
        </w:tabs>
        <w:spacing w:line="252" w:lineRule="exact"/>
        <w:ind w:hanging="36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declaración de</w:t>
      </w:r>
      <w:r>
        <w:rPr>
          <w:spacing w:val="-3"/>
        </w:rPr>
        <w:t xml:space="preserve"> </w:t>
      </w:r>
      <w:r>
        <w:t>intereses</w:t>
      </w:r>
    </w:p>
    <w:p w14:paraId="2AE454B8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before="8" w:line="230" w:lineRule="auto"/>
        <w:ind w:left="182" w:right="141" w:firstLine="0"/>
        <w:jc w:val="left"/>
        <w:rPr>
          <w:rFonts w:ascii="Calibri" w:hAnsi="Calibri"/>
        </w:rPr>
      </w:pPr>
      <w:r>
        <w:t>De</w:t>
      </w:r>
      <w:r>
        <w:rPr>
          <w:spacing w:val="27"/>
        </w:rPr>
        <w:t xml:space="preserve"> </w:t>
      </w:r>
      <w:r>
        <w:t>las</w:t>
      </w:r>
      <w:r>
        <w:rPr>
          <w:spacing w:val="28"/>
        </w:rPr>
        <w:t xml:space="preserve"> </w:t>
      </w:r>
      <w:r>
        <w:t>Faltas</w:t>
      </w:r>
      <w:r>
        <w:rPr>
          <w:spacing w:val="28"/>
        </w:rPr>
        <w:t xml:space="preserve"> </w:t>
      </w:r>
      <w:r>
        <w:t>Administrativas</w:t>
      </w:r>
      <w:r>
        <w:rPr>
          <w:spacing w:val="28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los</w:t>
      </w:r>
      <w:r>
        <w:rPr>
          <w:spacing w:val="28"/>
        </w:rPr>
        <w:t xml:space="preserve"> </w:t>
      </w:r>
      <w:r>
        <w:t>Servidores</w:t>
      </w:r>
      <w:r>
        <w:rPr>
          <w:spacing w:val="29"/>
        </w:rPr>
        <w:t xml:space="preserve"> </w:t>
      </w:r>
      <w:r>
        <w:t>Públicos</w:t>
      </w:r>
      <w:r>
        <w:rPr>
          <w:spacing w:val="28"/>
        </w:rPr>
        <w:t xml:space="preserve"> </w:t>
      </w:r>
      <w:r>
        <w:t>y</w:t>
      </w:r>
      <w:r>
        <w:rPr>
          <w:spacing w:val="26"/>
        </w:rPr>
        <w:t xml:space="preserve"> </w:t>
      </w:r>
      <w:r>
        <w:t>Actos</w:t>
      </w:r>
      <w:r>
        <w:rPr>
          <w:spacing w:val="28"/>
        </w:rPr>
        <w:t xml:space="preserve"> </w:t>
      </w:r>
      <w:r>
        <w:t>de</w:t>
      </w:r>
      <w:r>
        <w:rPr>
          <w:spacing w:val="28"/>
        </w:rPr>
        <w:t xml:space="preserve"> </w:t>
      </w:r>
      <w:r>
        <w:t>Particulares</w:t>
      </w:r>
      <w:r>
        <w:rPr>
          <w:spacing w:val="-58"/>
        </w:rPr>
        <w:t xml:space="preserve"> </w:t>
      </w:r>
      <w:r>
        <w:t>Vinculados</w:t>
      </w:r>
      <w:r>
        <w:rPr>
          <w:spacing w:val="-1"/>
        </w:rPr>
        <w:t xml:space="preserve"> </w:t>
      </w:r>
      <w:r>
        <w:t>con Faltas</w:t>
      </w:r>
      <w:r>
        <w:rPr>
          <w:spacing w:val="-2"/>
        </w:rPr>
        <w:t xml:space="preserve"> </w:t>
      </w:r>
      <w:r>
        <w:t>Administrativas Graves</w:t>
      </w:r>
    </w:p>
    <w:p w14:paraId="1492E72B" w14:textId="77777777" w:rsidR="0002076A" w:rsidRDefault="00E508ED">
      <w:pPr>
        <w:pStyle w:val="Prrafodelista"/>
        <w:numPr>
          <w:ilvl w:val="1"/>
          <w:numId w:val="1"/>
        </w:numPr>
        <w:tabs>
          <w:tab w:val="left" w:pos="890"/>
        </w:tabs>
        <w:spacing w:line="269" w:lineRule="exact"/>
        <w:ind w:left="890" w:hanging="281"/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Faltas</w:t>
      </w:r>
      <w:r>
        <w:rPr>
          <w:spacing w:val="-3"/>
        </w:rPr>
        <w:t xml:space="preserve"> </w:t>
      </w:r>
      <w:r>
        <w:t>administrativas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graves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servidores</w:t>
      </w:r>
      <w:r>
        <w:rPr>
          <w:spacing w:val="-1"/>
        </w:rPr>
        <w:t xml:space="preserve"> </w:t>
      </w:r>
      <w:r>
        <w:t>públicos</w:t>
      </w:r>
    </w:p>
    <w:p w14:paraId="62BB2BAB" w14:textId="77777777" w:rsidR="0002076A" w:rsidRDefault="00E508ED">
      <w:pPr>
        <w:pStyle w:val="Prrafodelista"/>
        <w:numPr>
          <w:ilvl w:val="1"/>
          <w:numId w:val="1"/>
        </w:numPr>
        <w:tabs>
          <w:tab w:val="left" w:pos="890"/>
        </w:tabs>
        <w:spacing w:line="269" w:lineRule="exact"/>
        <w:ind w:left="890" w:hanging="281"/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faltas</w:t>
      </w:r>
      <w:r>
        <w:rPr>
          <w:spacing w:val="-1"/>
        </w:rPr>
        <w:t xml:space="preserve"> </w:t>
      </w:r>
      <w:r>
        <w:t>administrativas</w:t>
      </w:r>
      <w:r>
        <w:rPr>
          <w:spacing w:val="-2"/>
        </w:rPr>
        <w:t xml:space="preserve"> </w:t>
      </w:r>
      <w:r>
        <w:t>graves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servidores</w:t>
      </w:r>
      <w:r>
        <w:rPr>
          <w:spacing w:val="-2"/>
        </w:rPr>
        <w:t xml:space="preserve"> </w:t>
      </w:r>
      <w:r>
        <w:t>públicos</w:t>
      </w:r>
    </w:p>
    <w:p w14:paraId="4187312A" w14:textId="77777777" w:rsidR="0002076A" w:rsidRDefault="00E508ED">
      <w:pPr>
        <w:pStyle w:val="Prrafodelista"/>
        <w:numPr>
          <w:ilvl w:val="1"/>
          <w:numId w:val="1"/>
        </w:numPr>
        <w:tabs>
          <w:tab w:val="left" w:pos="890"/>
        </w:tabs>
        <w:ind w:left="890" w:hanging="281"/>
      </w:pP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prescripción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responsabilidad</w:t>
      </w:r>
      <w:r>
        <w:rPr>
          <w:spacing w:val="-2"/>
        </w:rPr>
        <w:t xml:space="preserve"> </w:t>
      </w:r>
      <w:r>
        <w:t>administrativa</w:t>
      </w:r>
    </w:p>
    <w:p w14:paraId="7A75DD43" w14:textId="77777777" w:rsidR="0002076A" w:rsidRDefault="00E508ED">
      <w:pPr>
        <w:pStyle w:val="Prrafodelista"/>
        <w:numPr>
          <w:ilvl w:val="0"/>
          <w:numId w:val="1"/>
        </w:numPr>
        <w:tabs>
          <w:tab w:val="left" w:pos="466"/>
        </w:tabs>
        <w:spacing w:line="261" w:lineRule="exact"/>
        <w:ind w:left="465" w:hanging="361"/>
        <w:jc w:val="left"/>
        <w:rPr>
          <w:rFonts w:ascii="Calibri"/>
        </w:rPr>
      </w:pPr>
      <w:r>
        <w:t>Sanciones</w:t>
      </w:r>
    </w:p>
    <w:p w14:paraId="16B65EB6" w14:textId="77777777" w:rsidR="0002076A" w:rsidRDefault="00E508ED">
      <w:pPr>
        <w:pStyle w:val="Prrafodelista"/>
        <w:numPr>
          <w:ilvl w:val="1"/>
          <w:numId w:val="1"/>
        </w:numPr>
        <w:tabs>
          <w:tab w:val="left" w:pos="1689"/>
          <w:tab w:val="left" w:pos="1690"/>
        </w:tabs>
        <w:spacing w:line="263" w:lineRule="exact"/>
        <w:ind w:left="1689" w:hanging="361"/>
      </w:pPr>
      <w:r>
        <w:t>Sanciones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faltas</w:t>
      </w:r>
      <w:r>
        <w:rPr>
          <w:spacing w:val="-3"/>
        </w:rPr>
        <w:t xml:space="preserve"> </w:t>
      </w:r>
      <w:r>
        <w:t>administrativas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graves</w:t>
      </w:r>
    </w:p>
    <w:p w14:paraId="6D5C19E5" w14:textId="77777777" w:rsidR="0002076A" w:rsidRDefault="00E508ED">
      <w:pPr>
        <w:pStyle w:val="Prrafodelista"/>
        <w:numPr>
          <w:ilvl w:val="1"/>
          <w:numId w:val="1"/>
        </w:numPr>
        <w:tabs>
          <w:tab w:val="left" w:pos="1689"/>
          <w:tab w:val="left" w:pos="1690"/>
        </w:tabs>
        <w:spacing w:line="267" w:lineRule="exact"/>
        <w:ind w:left="1689" w:hanging="361"/>
      </w:pPr>
      <w:r>
        <w:t>Sanciones</w:t>
      </w:r>
      <w:r>
        <w:rPr>
          <w:spacing w:val="-2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servidores</w:t>
      </w:r>
      <w:r>
        <w:rPr>
          <w:spacing w:val="-2"/>
        </w:rPr>
        <w:t xml:space="preserve"> </w:t>
      </w:r>
      <w:r>
        <w:t>públicos</w:t>
      </w:r>
      <w:r>
        <w:rPr>
          <w:spacing w:val="-1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Faltas</w:t>
      </w:r>
      <w:r>
        <w:rPr>
          <w:spacing w:val="-1"/>
        </w:rPr>
        <w:t xml:space="preserve"> </w:t>
      </w:r>
      <w:r>
        <w:t>Graves</w:t>
      </w:r>
    </w:p>
    <w:p w14:paraId="015A65B9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before="6" w:line="230" w:lineRule="auto"/>
        <w:ind w:left="182" w:right="140" w:firstLine="0"/>
        <w:jc w:val="left"/>
        <w:rPr>
          <w:rFonts w:ascii="Calibri" w:hAnsi="Calibri"/>
        </w:rPr>
      </w:pPr>
      <w:r>
        <w:t>Impugnación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la</w:t>
      </w:r>
      <w:r>
        <w:rPr>
          <w:spacing w:val="13"/>
        </w:rPr>
        <w:t xml:space="preserve"> </w:t>
      </w:r>
      <w:r>
        <w:t>calificación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faltas</w:t>
      </w:r>
      <w:r>
        <w:rPr>
          <w:spacing w:val="13"/>
        </w:rPr>
        <w:t xml:space="preserve"> </w:t>
      </w:r>
      <w:r>
        <w:t>no</w:t>
      </w:r>
      <w:r>
        <w:rPr>
          <w:spacing w:val="11"/>
        </w:rPr>
        <w:t xml:space="preserve"> </w:t>
      </w:r>
      <w:r>
        <w:t>graves,</w:t>
      </w:r>
      <w:r>
        <w:rPr>
          <w:spacing w:val="15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abstención</w:t>
      </w:r>
      <w:r>
        <w:rPr>
          <w:spacing w:val="13"/>
        </w:rPr>
        <w:t xml:space="preserve"> </w:t>
      </w:r>
      <w:r>
        <w:t>de</w:t>
      </w:r>
      <w:r>
        <w:rPr>
          <w:spacing w:val="13"/>
        </w:rPr>
        <w:t xml:space="preserve"> </w:t>
      </w:r>
      <w:r>
        <w:t>iniciar</w:t>
      </w:r>
      <w:r>
        <w:rPr>
          <w:spacing w:val="-59"/>
        </w:rPr>
        <w:t xml:space="preserve"> </w:t>
      </w:r>
      <w:r>
        <w:lastRenderedPageBreak/>
        <w:t>procedimiento</w:t>
      </w:r>
      <w:r>
        <w:rPr>
          <w:spacing w:val="-3"/>
        </w:rPr>
        <w:t xml:space="preserve"> </w:t>
      </w:r>
      <w:r>
        <w:t>o de</w:t>
      </w:r>
      <w:r>
        <w:rPr>
          <w:spacing w:val="-2"/>
        </w:rPr>
        <w:t xml:space="preserve"> </w:t>
      </w:r>
      <w:r>
        <w:t>no imponer</w:t>
      </w:r>
      <w:r>
        <w:rPr>
          <w:spacing w:val="-1"/>
        </w:rPr>
        <w:t xml:space="preserve"> </w:t>
      </w:r>
      <w:r>
        <w:t>sanción</w:t>
      </w:r>
    </w:p>
    <w:p w14:paraId="03FD23AE" w14:textId="77777777" w:rsidR="0002076A" w:rsidRDefault="00E508ED">
      <w:pPr>
        <w:pStyle w:val="Prrafodelista"/>
        <w:numPr>
          <w:ilvl w:val="1"/>
          <w:numId w:val="1"/>
        </w:numPr>
        <w:tabs>
          <w:tab w:val="left" w:pos="1689"/>
          <w:tab w:val="left" w:pos="1690"/>
        </w:tabs>
        <w:spacing w:line="269" w:lineRule="exact"/>
        <w:ind w:left="1689" w:hanging="361"/>
      </w:pPr>
      <w:r>
        <w:t>Recurso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Inconformidad</w:t>
      </w:r>
    </w:p>
    <w:p w14:paraId="214E89E7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line="261" w:lineRule="exact"/>
        <w:ind w:left="890" w:hanging="708"/>
        <w:jc w:val="left"/>
        <w:rPr>
          <w:rFonts w:ascii="Calibri" w:hAnsi="Calibri"/>
        </w:rPr>
      </w:pPr>
      <w:r>
        <w:t>Del</w:t>
      </w:r>
      <w:r>
        <w:rPr>
          <w:spacing w:val="-3"/>
        </w:rPr>
        <w:t xml:space="preserve"> </w:t>
      </w:r>
      <w:r>
        <w:t>procedimiento</w:t>
      </w:r>
      <w:r>
        <w:rPr>
          <w:spacing w:val="-3"/>
        </w:rPr>
        <w:t xml:space="preserve"> </w:t>
      </w:r>
      <w:r>
        <w:t>disciplinario</w:t>
      </w:r>
      <w:r>
        <w:rPr>
          <w:spacing w:val="-1"/>
        </w:rPr>
        <w:t xml:space="preserve"> </w:t>
      </w:r>
      <w:r>
        <w:t>ante</w:t>
      </w:r>
      <w:r>
        <w:rPr>
          <w:spacing w:val="-1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Secretarías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Órganos</w:t>
      </w:r>
      <w:r>
        <w:rPr>
          <w:spacing w:val="-1"/>
        </w:rPr>
        <w:t xml:space="preserve"> </w:t>
      </w:r>
      <w:r>
        <w:t>internos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control</w:t>
      </w:r>
    </w:p>
    <w:p w14:paraId="5D0D3106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line="256" w:lineRule="exact"/>
        <w:ind w:left="890" w:hanging="708"/>
        <w:jc w:val="left"/>
        <w:rPr>
          <w:rFonts w:ascii="Calibri" w:hAnsi="Calibri"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revocación</w:t>
      </w:r>
    </w:p>
    <w:p w14:paraId="5E1EA661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line="257" w:lineRule="exact"/>
        <w:ind w:left="890" w:hanging="708"/>
        <w:jc w:val="left"/>
        <w:rPr>
          <w:rFonts w:ascii="Calibri" w:hAnsi="Calibri"/>
        </w:rPr>
      </w:pPr>
      <w:r>
        <w:t>De</w:t>
      </w:r>
      <w:r>
        <w:rPr>
          <w:spacing w:val="-1"/>
        </w:rPr>
        <w:t xml:space="preserve"> </w:t>
      </w:r>
      <w:r>
        <w:t>la Reclamación</w:t>
      </w:r>
    </w:p>
    <w:p w14:paraId="58E1CEAC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line="257" w:lineRule="exact"/>
        <w:ind w:left="890" w:hanging="708"/>
        <w:jc w:val="left"/>
        <w:rPr>
          <w:rFonts w:ascii="Calibri" w:hAnsi="Calibri"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Apelación</w:t>
      </w:r>
    </w:p>
    <w:p w14:paraId="69C28ADA" w14:textId="77777777" w:rsidR="0002076A" w:rsidRDefault="00E508ED">
      <w:pPr>
        <w:pStyle w:val="Prrafodelista"/>
        <w:numPr>
          <w:ilvl w:val="0"/>
          <w:numId w:val="1"/>
        </w:numPr>
        <w:tabs>
          <w:tab w:val="left" w:pos="889"/>
          <w:tab w:val="left" w:pos="890"/>
        </w:tabs>
        <w:spacing w:line="263" w:lineRule="exact"/>
        <w:ind w:left="890" w:hanging="708"/>
        <w:jc w:val="left"/>
        <w:rPr>
          <w:rFonts w:ascii="Calibri" w:hAnsi="Calibri"/>
        </w:rPr>
      </w:pP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Revisión</w:t>
      </w:r>
    </w:p>
    <w:p w14:paraId="6755BC63" w14:textId="77777777" w:rsidR="0002076A" w:rsidRDefault="0002076A">
      <w:pPr>
        <w:pStyle w:val="Textoindependiente"/>
        <w:rPr>
          <w:sz w:val="20"/>
        </w:rPr>
      </w:pPr>
    </w:p>
    <w:p w14:paraId="5F291115" w14:textId="77777777" w:rsidR="0002076A" w:rsidRDefault="0002076A">
      <w:pPr>
        <w:pStyle w:val="Textoindependiente"/>
        <w:rPr>
          <w:sz w:val="20"/>
        </w:rPr>
      </w:pPr>
    </w:p>
    <w:p w14:paraId="45813AC7" w14:textId="77777777" w:rsidR="0002076A" w:rsidRDefault="0002076A">
      <w:pPr>
        <w:pStyle w:val="Textoindependiente"/>
        <w:rPr>
          <w:sz w:val="20"/>
        </w:rPr>
      </w:pPr>
    </w:p>
    <w:p w14:paraId="09B8D091" w14:textId="77777777" w:rsidR="0002076A" w:rsidRDefault="0002076A">
      <w:pPr>
        <w:pStyle w:val="Textoindependiente"/>
        <w:rPr>
          <w:sz w:val="20"/>
        </w:rPr>
      </w:pPr>
    </w:p>
    <w:p w14:paraId="12261036" w14:textId="77777777" w:rsidR="0002076A" w:rsidRDefault="0002076A">
      <w:pPr>
        <w:pStyle w:val="Textoindependiente"/>
        <w:rPr>
          <w:sz w:val="20"/>
        </w:rPr>
      </w:pPr>
    </w:p>
    <w:p w14:paraId="5948B0AC" w14:textId="77777777" w:rsidR="0002076A" w:rsidRDefault="0002076A">
      <w:pPr>
        <w:pStyle w:val="Textoindependiente"/>
        <w:rPr>
          <w:sz w:val="20"/>
        </w:rPr>
      </w:pPr>
    </w:p>
    <w:p w14:paraId="54AE9425" w14:textId="77777777" w:rsidR="0002076A" w:rsidRDefault="0002076A">
      <w:pPr>
        <w:pStyle w:val="Textoindependiente"/>
        <w:rPr>
          <w:sz w:val="20"/>
        </w:rPr>
      </w:pPr>
    </w:p>
    <w:p w14:paraId="48762B3A" w14:textId="77777777" w:rsidR="0002076A" w:rsidRDefault="0002076A">
      <w:pPr>
        <w:pStyle w:val="Textoindependiente"/>
        <w:rPr>
          <w:sz w:val="20"/>
        </w:rPr>
      </w:pPr>
    </w:p>
    <w:p w14:paraId="78653D76" w14:textId="77777777" w:rsidR="0002076A" w:rsidRDefault="0002076A">
      <w:pPr>
        <w:pStyle w:val="Textoindependiente"/>
        <w:rPr>
          <w:sz w:val="20"/>
        </w:rPr>
      </w:pPr>
    </w:p>
    <w:p w14:paraId="5EF3DF90" w14:textId="77777777" w:rsidR="0002076A" w:rsidRDefault="0002076A">
      <w:pPr>
        <w:pStyle w:val="Textoindependiente"/>
        <w:rPr>
          <w:sz w:val="20"/>
        </w:rPr>
      </w:pPr>
    </w:p>
    <w:p w14:paraId="4CD46F5A" w14:textId="77777777" w:rsidR="0002076A" w:rsidRDefault="0002076A">
      <w:pPr>
        <w:pStyle w:val="Textoindependiente"/>
        <w:rPr>
          <w:sz w:val="20"/>
        </w:rPr>
      </w:pPr>
    </w:p>
    <w:p w14:paraId="0CC0B9F2" w14:textId="77777777" w:rsidR="0002076A" w:rsidRDefault="0002076A">
      <w:pPr>
        <w:pStyle w:val="Textoindependiente"/>
        <w:rPr>
          <w:sz w:val="20"/>
        </w:rPr>
      </w:pPr>
    </w:p>
    <w:p w14:paraId="58AA421E" w14:textId="77777777" w:rsidR="0002076A" w:rsidRDefault="0002076A">
      <w:pPr>
        <w:pStyle w:val="Textoindependiente"/>
        <w:rPr>
          <w:sz w:val="20"/>
        </w:rPr>
      </w:pPr>
    </w:p>
    <w:p w14:paraId="16B76480" w14:textId="77777777" w:rsidR="0002076A" w:rsidRDefault="0002076A">
      <w:pPr>
        <w:pStyle w:val="Textoindependiente"/>
        <w:rPr>
          <w:sz w:val="20"/>
        </w:rPr>
      </w:pPr>
    </w:p>
    <w:p w14:paraId="14972FAF" w14:textId="77777777" w:rsidR="0002076A" w:rsidRDefault="0002076A">
      <w:pPr>
        <w:pStyle w:val="Textoindependiente"/>
        <w:spacing w:before="4"/>
        <w:rPr>
          <w:sz w:val="28"/>
        </w:rPr>
      </w:pPr>
    </w:p>
    <w:sectPr w:rsidR="0002076A">
      <w:footerReference w:type="default" r:id="rId8"/>
      <w:type w:val="continuous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63E10" w14:textId="77777777" w:rsidR="001F4D91" w:rsidRDefault="001F4D91" w:rsidP="001F4D91">
      <w:r>
        <w:separator/>
      </w:r>
    </w:p>
  </w:endnote>
  <w:endnote w:type="continuationSeparator" w:id="0">
    <w:p w14:paraId="2ED8931C" w14:textId="77777777" w:rsidR="001F4D91" w:rsidRDefault="001F4D91" w:rsidP="001F4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1800235"/>
      <w:docPartObj>
        <w:docPartGallery w:val="Page Numbers (Bottom of Page)"/>
        <w:docPartUnique/>
      </w:docPartObj>
    </w:sdtPr>
    <w:sdtContent>
      <w:p w14:paraId="0EFCFC51" w14:textId="4697F2E1" w:rsidR="001F4D91" w:rsidRDefault="001F4D91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D8D875" w14:textId="77777777" w:rsidR="001F4D91" w:rsidRDefault="001F4D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9CB7F" w14:textId="77777777" w:rsidR="001F4D91" w:rsidRDefault="001F4D91" w:rsidP="001F4D91">
      <w:r>
        <w:separator/>
      </w:r>
    </w:p>
  </w:footnote>
  <w:footnote w:type="continuationSeparator" w:id="0">
    <w:p w14:paraId="3BF80B2D" w14:textId="77777777" w:rsidR="001F4D91" w:rsidRDefault="001F4D91" w:rsidP="001F4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 w16cid:durableId="1318878515">
    <w:abstractNumId w:val="3"/>
  </w:num>
  <w:num w:numId="2" w16cid:durableId="943807589">
    <w:abstractNumId w:val="2"/>
  </w:num>
  <w:num w:numId="3" w16cid:durableId="1341933153">
    <w:abstractNumId w:val="0"/>
  </w:num>
  <w:num w:numId="4" w16cid:durableId="47539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076A"/>
    <w:rsid w:val="0002076A"/>
    <w:rsid w:val="001F4D91"/>
    <w:rsid w:val="00365156"/>
    <w:rsid w:val="00580722"/>
    <w:rsid w:val="00882BD8"/>
    <w:rsid w:val="00A645AB"/>
    <w:rsid w:val="00D84192"/>
    <w:rsid w:val="00E50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5698FD7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line="248" w:lineRule="exact"/>
      <w:ind w:left="28"/>
    </w:pPr>
    <w:rPr>
      <w:rFonts w:ascii="Arial" w:eastAsia="Arial" w:hAnsi="Arial" w:cs="Arial"/>
      <w:b/>
      <w:bCs/>
      <w:u w:val="single" w:color="000000"/>
    </w:rPr>
  </w:style>
  <w:style w:type="paragraph" w:styleId="Prrafodelista">
    <w:name w:val="List Paragraph"/>
    <w:basedOn w:val="Normal"/>
    <w:uiPriority w:val="34"/>
    <w:qFormat/>
    <w:pPr>
      <w:spacing w:line="268" w:lineRule="exact"/>
      <w:ind w:left="890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F4D9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4D91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4D9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4D91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2/2017/DIGESTUM02354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659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6</cp:revision>
  <dcterms:created xsi:type="dcterms:W3CDTF">2022-04-29T23:21:00Z</dcterms:created>
  <dcterms:modified xsi:type="dcterms:W3CDTF">2022-05-05T18:21:00Z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2022-04-29T00:00:00Z</vt:filetime>
  </property>
</Properties>
</file>